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A25" w:rsidRPr="00E97A25" w:rsidRDefault="00E97A25" w:rsidP="00E97A25">
      <w:pPr>
        <w:widowControl/>
        <w:spacing w:before="100" w:beforeAutospacing="1" w:after="100" w:afterAutospacing="1"/>
        <w:rPr>
          <w:rFonts w:ascii="新細明體" w:eastAsia="新細明體" w:hAnsi="新細明體" w:cs="新細明體"/>
          <w:kern w:val="0"/>
          <w:szCs w:val="24"/>
        </w:rPr>
      </w:pPr>
      <w:r w:rsidRPr="00E97A25">
        <w:rPr>
          <w:rFonts w:ascii="標楷體" w:eastAsia="標楷體" w:hAnsi="標楷體" w:cs="新細明體" w:hint="eastAsia"/>
          <w:kern w:val="0"/>
          <w:sz w:val="28"/>
        </w:rPr>
        <w:t>ELS-7000簡介</w:t>
      </w:r>
    </w:p>
    <w:p w:rsidR="00E97A25" w:rsidRPr="00E97A25" w:rsidRDefault="00E97A25" w:rsidP="00E97A25">
      <w:pPr>
        <w:widowControl/>
        <w:spacing w:before="100" w:beforeAutospacing="1" w:after="100" w:afterAutospacing="1"/>
        <w:rPr>
          <w:rFonts w:ascii="標楷體" w:eastAsia="標楷體" w:hAnsi="標楷體" w:cs="新細明體"/>
          <w:kern w:val="0"/>
        </w:rPr>
      </w:pPr>
      <w:r w:rsidRPr="00E97A25">
        <w:rPr>
          <w:rFonts w:ascii="標楷體" w:eastAsia="標楷體" w:hAnsi="標楷體" w:cs="標楷體" w:hint="eastAsia"/>
          <w:kern w:val="0"/>
        </w:rPr>
        <w:t>1.</w:t>
      </w:r>
      <w:r w:rsidRPr="00E97A25">
        <w:rPr>
          <w:rFonts w:ascii="Times New Roman" w:eastAsia="標楷體" w:hAnsi="Times New Roman" w:cs="Times New Roman"/>
          <w:kern w:val="0"/>
          <w:sz w:val="14"/>
          <w:szCs w:val="14"/>
        </w:rPr>
        <w:t xml:space="preserve">  </w:t>
      </w:r>
      <w:r w:rsidRPr="00E97A25">
        <w:rPr>
          <w:rFonts w:ascii="標楷體" w:eastAsia="標楷體" w:hAnsi="標楷體" w:cs="新細明體" w:hint="eastAsia"/>
          <w:kern w:val="0"/>
        </w:rPr>
        <w:t>儀器全名：超高解析電子束微影系統 (型號：ELS-7000)</w:t>
      </w:r>
      <w:r w:rsidRPr="00E97A25">
        <w:rPr>
          <w:rFonts w:ascii="標楷體" w:eastAsia="標楷體" w:hAnsi="標楷體" w:cs="新細明體" w:hint="eastAsia"/>
          <w:kern w:val="0"/>
        </w:rPr>
        <w:br/>
      </w:r>
      <w:bookmarkStart w:id="0" w:name="_GoBack"/>
      <w:r w:rsidR="003655CE">
        <w:rPr>
          <w:rFonts w:ascii="標楷體" w:eastAsia="標楷體" w:hAnsi="標楷體" w:cs="新細明體"/>
          <w:noProof/>
          <w:kern w:val="0"/>
        </w:rPr>
        <w:drawing>
          <wp:inline distT="0" distB="0" distL="0" distR="0">
            <wp:extent cx="3324225" cy="17526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225" cy="1752600"/>
                    </a:xfrm>
                    <a:prstGeom prst="rect">
                      <a:avLst/>
                    </a:prstGeom>
                    <a:noFill/>
                    <a:ln>
                      <a:noFill/>
                    </a:ln>
                  </pic:spPr>
                </pic:pic>
              </a:graphicData>
            </a:graphic>
          </wp:inline>
        </w:drawing>
      </w:r>
      <w:bookmarkEnd w:id="0"/>
      <w:r w:rsidRPr="00E97A25">
        <w:rPr>
          <w:rFonts w:ascii="標楷體" w:eastAsia="標楷體" w:hAnsi="標楷體" w:cs="新細明體" w:hint="eastAsia"/>
          <w:kern w:val="0"/>
        </w:rPr>
        <w:br/>
      </w:r>
      <w:r w:rsidRPr="00E97A25">
        <w:rPr>
          <w:rFonts w:ascii="標楷體" w:eastAsia="標楷體" w:hAnsi="標楷體" w:cs="標楷體" w:hint="eastAsia"/>
          <w:kern w:val="0"/>
        </w:rPr>
        <w:t>2.</w:t>
      </w:r>
      <w:r w:rsidRPr="00E97A25">
        <w:rPr>
          <w:rFonts w:ascii="Times New Roman" w:eastAsia="標楷體" w:hAnsi="Times New Roman" w:cs="Times New Roman"/>
          <w:kern w:val="0"/>
          <w:sz w:val="14"/>
          <w:szCs w:val="14"/>
        </w:rPr>
        <w:t xml:space="preserve">  </w:t>
      </w:r>
      <w:r w:rsidRPr="00E97A25">
        <w:rPr>
          <w:rFonts w:ascii="標楷體" w:eastAsia="標楷體" w:hAnsi="標楷體" w:cs="新細明體" w:hint="eastAsia"/>
          <w:kern w:val="0"/>
        </w:rPr>
        <w:t>服務簡介：</w:t>
      </w:r>
      <w:r w:rsidRPr="00E97A25">
        <w:rPr>
          <w:rFonts w:ascii="標楷體" w:eastAsia="標楷體" w:hAnsi="標楷體" w:cs="新細明體" w:hint="eastAsia"/>
          <w:kern w:val="0"/>
        </w:rPr>
        <w:br/>
        <w:t>電子束微影系統是利用電子束在試片進行曝光以定義晶片微結構圖案。</w:t>
      </w:r>
      <w:r w:rsidRPr="00E97A25">
        <w:rPr>
          <w:rFonts w:ascii="標楷體" w:eastAsia="標楷體" w:hAnsi="標楷體" w:cs="新細明體" w:hint="eastAsia"/>
          <w:kern w:val="0"/>
        </w:rPr>
        <w:br/>
        <w:t>本機台的特色在於100 keV的電子加速電壓，可</w:t>
      </w:r>
      <w:proofErr w:type="gramStart"/>
      <w:r w:rsidRPr="00E97A25">
        <w:rPr>
          <w:rFonts w:ascii="標楷體" w:eastAsia="標楷體" w:hAnsi="標楷體" w:cs="新細明體" w:hint="eastAsia"/>
          <w:kern w:val="0"/>
        </w:rPr>
        <w:t>製作奈</w:t>
      </w:r>
      <w:proofErr w:type="gramEnd"/>
      <w:r w:rsidRPr="00E97A25">
        <w:rPr>
          <w:rFonts w:ascii="標楷體" w:eastAsia="標楷體" w:hAnsi="標楷體" w:cs="新細明體" w:hint="eastAsia"/>
          <w:kern w:val="0"/>
        </w:rPr>
        <w:t>米等級的微結構圖案(~10奈米)。</w:t>
      </w:r>
      <w:r w:rsidRPr="00E97A25">
        <w:rPr>
          <w:rFonts w:ascii="標楷體" w:eastAsia="標楷體" w:hAnsi="標楷體" w:cs="新細明體" w:hint="eastAsia"/>
          <w:kern w:val="0"/>
        </w:rPr>
        <w:br/>
        <w:t>此外搭配本機台的高電流及電子束掃描速率，可以快速</w:t>
      </w:r>
      <w:proofErr w:type="gramStart"/>
      <w:r w:rsidRPr="00E97A25">
        <w:rPr>
          <w:rFonts w:ascii="標楷體" w:eastAsia="標楷體" w:hAnsi="標楷體" w:cs="新細明體" w:hint="eastAsia"/>
          <w:kern w:val="0"/>
        </w:rPr>
        <w:t>的曝寫公分</w:t>
      </w:r>
      <w:proofErr w:type="gramEnd"/>
      <w:r w:rsidRPr="00E97A25">
        <w:rPr>
          <w:rFonts w:ascii="標楷體" w:eastAsia="標楷體" w:hAnsi="標楷體" w:cs="新細明體" w:hint="eastAsia"/>
          <w:kern w:val="0"/>
        </w:rPr>
        <w:t>甚至晶圓大小的尺寸。</w:t>
      </w:r>
    </w:p>
    <w:p w:rsidR="00E97A25" w:rsidRPr="00E97A25" w:rsidRDefault="00E97A25" w:rsidP="00E97A25">
      <w:pPr>
        <w:widowControl/>
        <w:spacing w:before="100" w:beforeAutospacing="1" w:after="100" w:afterAutospacing="1" w:line="256" w:lineRule="auto"/>
        <w:rPr>
          <w:rFonts w:ascii="標楷體" w:eastAsia="標楷體" w:hAnsi="標楷體" w:cs="新細明體"/>
          <w:kern w:val="0"/>
        </w:rPr>
      </w:pPr>
      <w:r w:rsidRPr="00E97A25">
        <w:rPr>
          <w:rFonts w:ascii="標楷體" w:eastAsia="標楷體" w:hAnsi="標楷體" w:cs="新細明體" w:hint="eastAsia"/>
          <w:kern w:val="0"/>
        </w:rPr>
        <w:t>儀器規格：</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572"/>
        <w:gridCol w:w="4724"/>
      </w:tblGrid>
      <w:tr w:rsidR="00E97A25" w:rsidRPr="00E97A25" w:rsidTr="00E97A25">
        <w:trPr>
          <w:tblCellSpacing w:w="0" w:type="dxa"/>
        </w:trPr>
        <w:tc>
          <w:tcPr>
            <w:tcW w:w="3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Accelerating voltage</w:t>
            </w:r>
          </w:p>
        </w:tc>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100 keV</w:t>
            </w:r>
          </w:p>
        </w:tc>
      </w:tr>
      <w:tr w:rsidR="00E97A25" w:rsidRPr="00E97A25" w:rsidTr="00E97A25">
        <w:trPr>
          <w:tblCellSpacing w:w="0" w:type="dxa"/>
        </w:trPr>
        <w:tc>
          <w:tcPr>
            <w:tcW w:w="3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Beam current</w:t>
            </w:r>
          </w:p>
        </w:tc>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 xml:space="preserve">10 </w:t>
            </w:r>
            <w:proofErr w:type="spellStart"/>
            <w:r w:rsidRPr="00E97A25">
              <w:rPr>
                <w:rFonts w:ascii="標楷體" w:eastAsia="標楷體" w:hAnsi="標楷體" w:cs="Calibri" w:hint="eastAsia"/>
                <w:kern w:val="0"/>
              </w:rPr>
              <w:t>pA</w:t>
            </w:r>
            <w:proofErr w:type="spellEnd"/>
            <w:r w:rsidRPr="00E97A25">
              <w:rPr>
                <w:rFonts w:ascii="標楷體" w:eastAsia="標楷體" w:hAnsi="標楷體" w:cs="Calibri" w:hint="eastAsia"/>
                <w:kern w:val="0"/>
              </w:rPr>
              <w:t xml:space="preserve"> </w:t>
            </w:r>
            <w:proofErr w:type="gramStart"/>
            <w:r w:rsidRPr="00E97A25">
              <w:rPr>
                <w:rFonts w:ascii="標楷體" w:eastAsia="標楷體" w:hAnsi="標楷體" w:cs="Calibri" w:hint="eastAsia"/>
                <w:kern w:val="0"/>
              </w:rPr>
              <w:t>–</w:t>
            </w:r>
            <w:proofErr w:type="gramEnd"/>
            <w:r w:rsidRPr="00E97A25">
              <w:rPr>
                <w:rFonts w:ascii="標楷體" w:eastAsia="標楷體" w:hAnsi="標楷體" w:cs="Calibri" w:hint="eastAsia"/>
                <w:kern w:val="0"/>
              </w:rPr>
              <w:t xml:space="preserve"> 70 </w:t>
            </w:r>
            <w:proofErr w:type="spellStart"/>
            <w:r w:rsidRPr="00E97A25">
              <w:rPr>
                <w:rFonts w:ascii="標楷體" w:eastAsia="標楷體" w:hAnsi="標楷體" w:cs="Calibri" w:hint="eastAsia"/>
                <w:kern w:val="0"/>
              </w:rPr>
              <w:t>nA</w:t>
            </w:r>
            <w:proofErr w:type="spellEnd"/>
          </w:p>
        </w:tc>
      </w:tr>
      <w:tr w:rsidR="00E97A25" w:rsidRPr="00E97A25" w:rsidTr="00E97A25">
        <w:trPr>
          <w:tblCellSpacing w:w="0" w:type="dxa"/>
        </w:trPr>
        <w:tc>
          <w:tcPr>
            <w:tcW w:w="3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Minimum dose time</w:t>
            </w:r>
          </w:p>
        </w:tc>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 xml:space="preserve">50 </w:t>
            </w:r>
            <w:r w:rsidRPr="00E97A25">
              <w:rPr>
                <w:rFonts w:ascii="標楷體" w:eastAsia="標楷體" w:hAnsi="標楷體" w:cstheme="minorHAnsi" w:hint="eastAsia"/>
                <w:kern w:val="0"/>
              </w:rPr>
              <w:t>n</w:t>
            </w:r>
            <w:r w:rsidRPr="00E97A25">
              <w:rPr>
                <w:rFonts w:ascii="標楷體" w:eastAsia="標楷體" w:hAnsi="標楷體" w:cs="Calibri" w:hint="eastAsia"/>
                <w:kern w:val="0"/>
              </w:rPr>
              <w:t>s/dot</w:t>
            </w:r>
          </w:p>
        </w:tc>
      </w:tr>
      <w:tr w:rsidR="00E97A25" w:rsidRPr="00E97A25" w:rsidTr="00E97A25">
        <w:trPr>
          <w:tblCellSpacing w:w="0" w:type="dxa"/>
        </w:trPr>
        <w:tc>
          <w:tcPr>
            <w:tcW w:w="3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Writing field size</w:t>
            </w:r>
          </w:p>
        </w:tc>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 xml:space="preserve">75, 150, 300, 600, 1200 </w:t>
            </w:r>
            <w:r w:rsidRPr="00E97A25">
              <w:rPr>
                <w:rFonts w:ascii="標楷體" w:eastAsia="標楷體" w:hAnsi="標楷體" w:cstheme="minorHAnsi" w:hint="eastAsia"/>
                <w:kern w:val="0"/>
              </w:rPr>
              <w:t>µ</w:t>
            </w:r>
            <w:r w:rsidRPr="00E97A25">
              <w:rPr>
                <w:rFonts w:ascii="標楷體" w:eastAsia="標楷體" w:hAnsi="標楷體" w:cs="Calibri" w:hint="eastAsia"/>
                <w:kern w:val="0"/>
              </w:rPr>
              <w:t>m</w:t>
            </w:r>
          </w:p>
        </w:tc>
      </w:tr>
      <w:tr w:rsidR="00E97A25" w:rsidRPr="00E97A25" w:rsidTr="00E97A25">
        <w:trPr>
          <w:trHeight w:val="420"/>
          <w:tblCellSpacing w:w="0" w:type="dxa"/>
        </w:trPr>
        <w:tc>
          <w:tcPr>
            <w:tcW w:w="3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Field dot number</w:t>
            </w:r>
          </w:p>
        </w:tc>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20000, 60000, 240000</w:t>
            </w:r>
          </w:p>
        </w:tc>
      </w:tr>
      <w:tr w:rsidR="00E97A25" w:rsidRPr="00E97A25" w:rsidTr="00E97A25">
        <w:trPr>
          <w:tblCellSpacing w:w="0" w:type="dxa"/>
        </w:trPr>
        <w:tc>
          <w:tcPr>
            <w:tcW w:w="3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Point-to-point distance</w:t>
            </w:r>
          </w:p>
        </w:tc>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A25" w:rsidRPr="00E97A25" w:rsidRDefault="00E97A25" w:rsidP="00E97A25">
            <w:pPr>
              <w:widowControl/>
              <w:spacing w:before="100" w:beforeAutospacing="1" w:after="100" w:afterAutospacing="1"/>
              <w:rPr>
                <w:rFonts w:ascii="標楷體" w:eastAsia="標楷體" w:hAnsi="標楷體" w:cs="Calibri"/>
                <w:kern w:val="0"/>
              </w:rPr>
            </w:pPr>
            <w:r w:rsidRPr="00E97A25">
              <w:rPr>
                <w:rFonts w:ascii="標楷體" w:eastAsia="標楷體" w:hAnsi="標楷體" w:cs="Calibri" w:hint="eastAsia"/>
                <w:kern w:val="0"/>
              </w:rPr>
              <w:t>Writing field size / field dot number</w:t>
            </w:r>
          </w:p>
        </w:tc>
      </w:tr>
    </w:tbl>
    <w:p w:rsidR="00E97A25" w:rsidRPr="00E97A25" w:rsidRDefault="00E97A25" w:rsidP="00E97A25">
      <w:pPr>
        <w:widowControl/>
        <w:spacing w:before="100" w:beforeAutospacing="1" w:after="100" w:afterAutospacing="1"/>
        <w:rPr>
          <w:rFonts w:ascii="標楷體" w:eastAsia="標楷體" w:hAnsi="標楷體" w:cs="新細明體"/>
          <w:kern w:val="0"/>
        </w:rPr>
      </w:pPr>
      <w:r w:rsidRPr="00E97A25">
        <w:rPr>
          <w:rFonts w:ascii="標楷體" w:eastAsia="標楷體" w:hAnsi="標楷體" w:cs="標楷體" w:hint="eastAsia"/>
          <w:kern w:val="0"/>
        </w:rPr>
        <w:t>3.</w:t>
      </w:r>
      <w:r w:rsidRPr="00E97A25">
        <w:rPr>
          <w:rFonts w:ascii="Times New Roman" w:eastAsia="標楷體" w:hAnsi="Times New Roman" w:cs="Times New Roman"/>
          <w:kern w:val="0"/>
          <w:sz w:val="14"/>
          <w:szCs w:val="14"/>
        </w:rPr>
        <w:t xml:space="preserve">  </w:t>
      </w:r>
      <w:r w:rsidRPr="00E97A25">
        <w:rPr>
          <w:rFonts w:ascii="標楷體" w:eastAsia="標楷體" w:hAnsi="標楷體" w:cs="新細明體" w:hint="eastAsia"/>
          <w:kern w:val="0"/>
        </w:rPr>
        <w:t>收費標準：</w:t>
      </w:r>
    </w:p>
    <w:p w:rsidR="00E97A25" w:rsidRPr="00E97A25" w:rsidRDefault="00E97A25" w:rsidP="00E97A25">
      <w:pPr>
        <w:widowControl/>
        <w:spacing w:before="100" w:beforeAutospacing="1" w:after="100" w:afterAutospacing="1"/>
        <w:rPr>
          <w:rFonts w:ascii="標楷體" w:eastAsia="標楷體" w:hAnsi="標楷體" w:cs="新細明體"/>
          <w:kern w:val="0"/>
        </w:rPr>
      </w:pPr>
      <w:r w:rsidRPr="00E97A25">
        <w:rPr>
          <w:rFonts w:ascii="標楷體" w:eastAsia="標楷體" w:hAnsi="標楷體" w:cs="新細明體" w:hint="eastAsia"/>
          <w:kern w:val="0"/>
        </w:rPr>
        <w:t>星期五白天：6000 NTD/3hr</w:t>
      </w:r>
    </w:p>
    <w:p w:rsidR="00E97A25" w:rsidRPr="00E97A25" w:rsidRDefault="00E97A25" w:rsidP="00E97A25">
      <w:pPr>
        <w:widowControl/>
        <w:spacing w:before="100" w:beforeAutospacing="1" w:after="100" w:afterAutospacing="1"/>
        <w:rPr>
          <w:rFonts w:ascii="標楷體" w:eastAsia="標楷體" w:hAnsi="標楷體" w:cs="新細明體"/>
          <w:kern w:val="0"/>
        </w:rPr>
      </w:pPr>
      <w:r w:rsidRPr="00E97A25">
        <w:rPr>
          <w:rFonts w:ascii="標楷體" w:eastAsia="標楷體" w:hAnsi="標楷體" w:cs="新細明體" w:hint="eastAsia"/>
          <w:kern w:val="0"/>
        </w:rPr>
        <w:t>星期五晚間&amp;周末：4000 NTD/3hr</w:t>
      </w:r>
    </w:p>
    <w:p w:rsidR="007210ED" w:rsidRDefault="007210ED"/>
    <w:sectPr w:rsidR="007210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25"/>
    <w:rsid w:val="003655CE"/>
    <w:rsid w:val="007210ED"/>
    <w:rsid w:val="00E9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6755F-9FF1-487C-8C23-0334A72F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o-style1">
    <w:name w:val="auto-style1"/>
    <w:basedOn w:val="a"/>
    <w:rsid w:val="00E97A25"/>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E97A25"/>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E97A2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Spintronics</dc:creator>
  <cp:keywords/>
  <dc:description/>
  <cp:lastModifiedBy>Spintronics</cp:lastModifiedBy>
  <cp:revision>2</cp:revision>
  <dcterms:created xsi:type="dcterms:W3CDTF">2021-09-29T00:55:00Z</dcterms:created>
  <dcterms:modified xsi:type="dcterms:W3CDTF">2021-09-29T00:58:00Z</dcterms:modified>
</cp:coreProperties>
</file>