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1B" w:rsidRPr="00C75032" w:rsidRDefault="00450953" w:rsidP="00C7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5032">
        <w:rPr>
          <w:rFonts w:ascii="Times New Roman" w:hAnsi="Times New Roman" w:cs="Times New Roman"/>
          <w:sz w:val="24"/>
          <w:szCs w:val="24"/>
        </w:rPr>
        <w:t xml:space="preserve">Charge density wave in Kagome lattice </w:t>
      </w:r>
      <w:proofErr w:type="spellStart"/>
      <w:r w:rsidRPr="00C75032">
        <w:rPr>
          <w:rFonts w:ascii="Times New Roman" w:hAnsi="Times New Roman" w:cs="Times New Roman"/>
          <w:sz w:val="24"/>
          <w:szCs w:val="24"/>
        </w:rPr>
        <w:t>FeGe</w:t>
      </w:r>
      <w:proofErr w:type="spellEnd"/>
    </w:p>
    <w:p w:rsidR="001655CD" w:rsidRPr="00C75032" w:rsidRDefault="001655CD" w:rsidP="00C7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032">
        <w:rPr>
          <w:rFonts w:ascii="Times New Roman" w:hAnsi="Times New Roman" w:cs="Times New Roman"/>
          <w:sz w:val="24"/>
          <w:szCs w:val="24"/>
        </w:rPr>
        <w:t>Pengcheng Dai</w:t>
      </w:r>
    </w:p>
    <w:p w:rsidR="001655CD" w:rsidRPr="00C75032" w:rsidRDefault="00352849" w:rsidP="00C7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032">
        <w:rPr>
          <w:rFonts w:ascii="Times New Roman" w:hAnsi="Times New Roman" w:cs="Times New Roman"/>
          <w:sz w:val="24"/>
          <w:szCs w:val="24"/>
        </w:rPr>
        <w:t xml:space="preserve">Rice University </w:t>
      </w:r>
    </w:p>
    <w:p w:rsidR="001655CD" w:rsidRPr="00C75032" w:rsidRDefault="001655CD" w:rsidP="00C7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953" w:rsidRPr="00C75032" w:rsidRDefault="00450953" w:rsidP="00C750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hallmark of strongly correlated quantum materials is the rich phase diagram resulting from competing and intertwined phases with nearly degenerate ground state energies.  A well-known example is the copper oxides, where a charge density wave (CDW) </w:t>
      </w:r>
      <w:proofErr w:type="gram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is ordered well above and strongly coupled to the magnetic order to form spin-charge separated stripes that compete with superconductivity</w:t>
      </w:r>
      <w:proofErr w:type="gram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Recently, such rich phase diagrams </w:t>
      </w:r>
      <w:proofErr w:type="gram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have also been revealed</w:t>
      </w:r>
      <w:proofErr w:type="gram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correlated topological materials.  In two-dimensional </w:t>
      </w:r>
      <w:proofErr w:type="spell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kagome</w:t>
      </w:r>
      <w:proofErr w:type="spell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lattice metals consisting of corner-sharing triangles, the geometry of the lattice can produce flat bands with localized electrons, non-trivial topology, chiral magnetic order, </w:t>
      </w:r>
      <w:proofErr w:type="gram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superconductivity</w:t>
      </w:r>
      <w:proofErr w:type="gram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CDW order.  While CDW has been found in weakly electron correlated nonmagnetic </w:t>
      </w:r>
      <w:r w:rsidRPr="00C750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Sb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5 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750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K, </w:t>
      </w:r>
      <w:proofErr w:type="spell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Rb</w:t>
      </w:r>
      <w:proofErr w:type="spell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Cs), it has not yet been observed in correlated magnetic ordered </w:t>
      </w:r>
      <w:proofErr w:type="spell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kagome</w:t>
      </w:r>
      <w:proofErr w:type="spell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lattice metals.  Here we report the discovery of CDW within the antiferromagnetic (AFM) ordered phase of </w:t>
      </w:r>
      <w:proofErr w:type="spell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kagome</w:t>
      </w:r>
      <w:proofErr w:type="spell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lattice </w:t>
      </w:r>
      <w:proofErr w:type="spell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FeGe</w:t>
      </w:r>
      <w:proofErr w:type="spell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CDW in </w:t>
      </w:r>
      <w:proofErr w:type="spell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FeGe</w:t>
      </w:r>
      <w:proofErr w:type="spell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occurs at </w:t>
      </w:r>
      <w:proofErr w:type="spell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wavevectors</w:t>
      </w:r>
      <w:proofErr w:type="spell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identical to that of </w:t>
      </w:r>
      <w:r w:rsidRPr="00C750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Sb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enhances the AFM ordered moment, and induces an emergent anomalous Hall </w:t>
      </w:r>
      <w:proofErr w:type="gram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effect</w:t>
      </w:r>
      <w:proofErr w:type="gram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Our findings suggest that CDW in </w:t>
      </w:r>
      <w:proofErr w:type="spell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FeGe</w:t>
      </w:r>
      <w:proofErr w:type="spell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arises from the combination of electron correlations-driven AFM order and van Hove singularities-driven instability possibly associated with a chiral flux phase, in stark contrast to strongly correlated copper oxides and </w:t>
      </w:r>
      <w:proofErr w:type="spellStart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nickelates</w:t>
      </w:r>
      <w:proofErr w:type="spellEnd"/>
      <w:r w:rsidRPr="00C75032">
        <w:rPr>
          <w:rFonts w:ascii="Times New Roman" w:hAnsi="Times New Roman" w:cs="Times New Roman"/>
          <w:color w:val="000000" w:themeColor="text1"/>
          <w:sz w:val="24"/>
          <w:szCs w:val="24"/>
        </w:rPr>
        <w:t>, where the CDW precedes or accompanies the magnetic order.</w:t>
      </w:r>
    </w:p>
    <w:p w:rsidR="00F96308" w:rsidRPr="00C75032" w:rsidRDefault="00F96308" w:rsidP="00C7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308" w:rsidRPr="00C75032" w:rsidRDefault="00F96308" w:rsidP="00C7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308" w:rsidRPr="00C75032" w:rsidRDefault="00F96308" w:rsidP="00C7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308" w:rsidRPr="00C75032" w:rsidRDefault="00F96308" w:rsidP="00C7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308" w:rsidRPr="00C75032" w:rsidRDefault="00F96308" w:rsidP="00C7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032">
        <w:rPr>
          <w:rFonts w:ascii="Times New Roman" w:hAnsi="Times New Roman" w:cs="Times New Roman"/>
          <w:bCs/>
          <w:sz w:val="24"/>
          <w:szCs w:val="24"/>
        </w:rPr>
        <w:t>Brief BIO of Pengcheng Dai</w:t>
      </w:r>
    </w:p>
    <w:p w:rsidR="00F96308" w:rsidRPr="00C75032" w:rsidRDefault="00F96308" w:rsidP="00C7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308" w:rsidRPr="00C75032" w:rsidRDefault="00F96308" w:rsidP="00C7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032">
        <w:rPr>
          <w:rFonts w:ascii="Times New Roman" w:hAnsi="Times New Roman" w:cs="Times New Roman"/>
          <w:bCs/>
          <w:sz w:val="24"/>
          <w:szCs w:val="24"/>
        </w:rPr>
        <w:t>Pengcheng Dai obtained his B.S. in 1984 from Zhengzhou University and his Ph. D in 1993 from University of Missouri.  He did 3 years postdoc at Oak Ridge National Laboratory</w:t>
      </w:r>
      <w:r w:rsidR="007B2E40" w:rsidRPr="00C75032">
        <w:rPr>
          <w:rFonts w:ascii="Times New Roman" w:hAnsi="Times New Roman" w:cs="Times New Roman"/>
          <w:bCs/>
          <w:sz w:val="24"/>
          <w:szCs w:val="24"/>
        </w:rPr>
        <w:t xml:space="preserve"> up graduation</w:t>
      </w:r>
      <w:r w:rsidRPr="00C75032">
        <w:rPr>
          <w:rFonts w:ascii="Times New Roman" w:hAnsi="Times New Roman" w:cs="Times New Roman"/>
          <w:bCs/>
          <w:sz w:val="24"/>
          <w:szCs w:val="24"/>
        </w:rPr>
        <w:t>, and became a staff member at Oak Ridge National Laboratory from</w:t>
      </w:r>
      <w:r w:rsidR="007B2E40" w:rsidRPr="00C75032">
        <w:rPr>
          <w:rFonts w:ascii="Times New Roman" w:hAnsi="Times New Roman" w:cs="Times New Roman"/>
          <w:bCs/>
          <w:sz w:val="24"/>
          <w:szCs w:val="24"/>
        </w:rPr>
        <w:t xml:space="preserve"> 1996 </w:t>
      </w:r>
      <w:proofErr w:type="gramStart"/>
      <w:r w:rsidR="007B2E40" w:rsidRPr="00C75032">
        <w:rPr>
          <w:rFonts w:ascii="Times New Roman" w:hAnsi="Times New Roman" w:cs="Times New Roman"/>
          <w:bCs/>
          <w:sz w:val="24"/>
          <w:szCs w:val="24"/>
        </w:rPr>
        <w:t>till</w:t>
      </w:r>
      <w:proofErr w:type="gramEnd"/>
      <w:r w:rsidR="007B2E40" w:rsidRPr="00C75032">
        <w:rPr>
          <w:rFonts w:ascii="Times New Roman" w:hAnsi="Times New Roman" w:cs="Times New Roman"/>
          <w:bCs/>
          <w:sz w:val="24"/>
          <w:szCs w:val="24"/>
        </w:rPr>
        <w:t xml:space="preserve"> 2001.  In 2001, he moved to The University of Tennessee as an associated professor, became full professor in 2006.  In 2008, he </w:t>
      </w:r>
      <w:proofErr w:type="gramStart"/>
      <w:r w:rsidR="007B2E40" w:rsidRPr="00C75032">
        <w:rPr>
          <w:rFonts w:ascii="Times New Roman" w:hAnsi="Times New Roman" w:cs="Times New Roman"/>
          <w:bCs/>
          <w:sz w:val="24"/>
          <w:szCs w:val="24"/>
        </w:rPr>
        <w:t>was promoted</w:t>
      </w:r>
      <w:proofErr w:type="gramEnd"/>
      <w:r w:rsidR="007B2E40" w:rsidRPr="00C75032">
        <w:rPr>
          <w:rFonts w:ascii="Times New Roman" w:hAnsi="Times New Roman" w:cs="Times New Roman"/>
          <w:bCs/>
          <w:sz w:val="24"/>
          <w:szCs w:val="24"/>
        </w:rPr>
        <w:t xml:space="preserve"> to Tennessee Advanced Materials Laboratory chair professor.  </w:t>
      </w:r>
      <w:proofErr w:type="gramStart"/>
      <w:r w:rsidR="007B2E40" w:rsidRPr="00C75032">
        <w:rPr>
          <w:rFonts w:ascii="Times New Roman" w:hAnsi="Times New Roman" w:cs="Times New Roman"/>
          <w:bCs/>
          <w:sz w:val="24"/>
          <w:szCs w:val="24"/>
        </w:rPr>
        <w:t>In 2013, he moved from The University of Tennessee to Rice</w:t>
      </w:r>
      <w:r w:rsidR="00450953" w:rsidRPr="00C75032">
        <w:rPr>
          <w:rFonts w:ascii="Times New Roman" w:hAnsi="Times New Roman" w:cs="Times New Roman"/>
          <w:bCs/>
          <w:sz w:val="24"/>
          <w:szCs w:val="24"/>
        </w:rPr>
        <w:t xml:space="preserve"> University, and is currently Sam and Helen Worden </w:t>
      </w:r>
      <w:r w:rsidR="007B2E40" w:rsidRPr="00C75032">
        <w:rPr>
          <w:rFonts w:ascii="Times New Roman" w:hAnsi="Times New Roman" w:cs="Times New Roman"/>
          <w:bCs/>
          <w:sz w:val="24"/>
          <w:szCs w:val="24"/>
        </w:rPr>
        <w:t>professor of physics at Rice</w:t>
      </w:r>
      <w:r w:rsidR="00450953" w:rsidRPr="00C7503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50953" w:rsidRPr="00C75032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="007B2E40" w:rsidRPr="00C75032">
        <w:rPr>
          <w:rFonts w:ascii="Times New Roman" w:hAnsi="Times New Roman" w:cs="Times New Roman"/>
          <w:bCs/>
          <w:sz w:val="24"/>
          <w:szCs w:val="24"/>
        </w:rPr>
        <w:t xml:space="preserve">is group has focused on using neutron scattering as a probe to study correlated electron materials over the past two decade.  He is </w:t>
      </w:r>
      <w:proofErr w:type="gramStart"/>
      <w:r w:rsidR="007B2E40" w:rsidRPr="00C75032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7B2E40" w:rsidRPr="00C75032">
        <w:rPr>
          <w:rFonts w:ascii="Times New Roman" w:hAnsi="Times New Roman" w:cs="Times New Roman"/>
          <w:bCs/>
          <w:sz w:val="24"/>
          <w:szCs w:val="24"/>
        </w:rPr>
        <w:t xml:space="preserve"> APS, AAAS, and NSSA fellow, and won sustained prize of neutron scattering society of America in 2016</w:t>
      </w:r>
      <w:r w:rsidR="00450953" w:rsidRPr="00C75032">
        <w:rPr>
          <w:rFonts w:ascii="Times New Roman" w:hAnsi="Times New Roman" w:cs="Times New Roman"/>
          <w:bCs/>
          <w:sz w:val="24"/>
          <w:szCs w:val="24"/>
        </w:rPr>
        <w:t xml:space="preserve"> and The Heike </w:t>
      </w:r>
      <w:proofErr w:type="spellStart"/>
      <w:r w:rsidR="00450953" w:rsidRPr="00C75032">
        <w:rPr>
          <w:rFonts w:ascii="Times New Roman" w:hAnsi="Times New Roman" w:cs="Times New Roman"/>
          <w:bCs/>
          <w:sz w:val="24"/>
          <w:szCs w:val="24"/>
        </w:rPr>
        <w:t>Kamerlingh</w:t>
      </w:r>
      <w:proofErr w:type="spellEnd"/>
      <w:r w:rsidR="00450953" w:rsidRPr="00C75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0953" w:rsidRPr="00C75032">
        <w:rPr>
          <w:rFonts w:ascii="Times New Roman" w:hAnsi="Times New Roman" w:cs="Times New Roman"/>
          <w:bCs/>
          <w:sz w:val="24"/>
          <w:szCs w:val="24"/>
        </w:rPr>
        <w:t>Onnes</w:t>
      </w:r>
      <w:proofErr w:type="spellEnd"/>
      <w:r w:rsidR="00450953" w:rsidRPr="00C75032">
        <w:rPr>
          <w:rFonts w:ascii="Times New Roman" w:hAnsi="Times New Roman" w:cs="Times New Roman"/>
          <w:bCs/>
          <w:sz w:val="24"/>
          <w:szCs w:val="24"/>
        </w:rPr>
        <w:t xml:space="preserve"> Prize in 2022</w:t>
      </w:r>
      <w:r w:rsidR="007B2E40" w:rsidRPr="00C7503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63DF2" w:rsidRPr="00C75032">
        <w:rPr>
          <w:rFonts w:ascii="Times New Roman" w:hAnsi="Times New Roman" w:cs="Times New Roman"/>
          <w:bCs/>
          <w:sz w:val="24"/>
          <w:szCs w:val="24"/>
        </w:rPr>
        <w:t xml:space="preserve">He is currently a divisional associate editor of PRL.  </w:t>
      </w:r>
      <w:r w:rsidR="00450953" w:rsidRPr="00C75032">
        <w:rPr>
          <w:rFonts w:ascii="Times New Roman" w:hAnsi="Times New Roman" w:cs="Times New Roman"/>
          <w:bCs/>
          <w:sz w:val="24"/>
          <w:szCs w:val="24"/>
        </w:rPr>
        <w:t>He published over 300 papers with google citation of &gt; 226</w:t>
      </w:r>
      <w:r w:rsidR="007B2E40" w:rsidRPr="00C75032">
        <w:rPr>
          <w:rFonts w:ascii="Times New Roman" w:hAnsi="Times New Roman" w:cs="Times New Roman"/>
          <w:bCs/>
          <w:sz w:val="24"/>
          <w:szCs w:val="24"/>
        </w:rPr>
        <w:t xml:space="preserve">00.  </w:t>
      </w:r>
    </w:p>
    <w:p w:rsidR="008A4438" w:rsidRDefault="008A4438" w:rsidP="001655CD">
      <w:pPr>
        <w:autoSpaceDE w:val="0"/>
        <w:autoSpaceDN w:val="0"/>
        <w:adjustRightInd w:val="0"/>
        <w:spacing w:after="0" w:line="240" w:lineRule="auto"/>
        <w:rPr>
          <w:rFonts w:ascii="Whitney-Bold" w:hAnsi="Whitney-Bold" w:cs="Whitney-Bold"/>
          <w:b/>
          <w:bCs/>
          <w:sz w:val="19"/>
          <w:szCs w:val="19"/>
        </w:rPr>
      </w:pPr>
    </w:p>
    <w:p w:rsidR="008A4438" w:rsidRDefault="008A4438" w:rsidP="001655CD">
      <w:pPr>
        <w:autoSpaceDE w:val="0"/>
        <w:autoSpaceDN w:val="0"/>
        <w:adjustRightInd w:val="0"/>
        <w:spacing w:after="0" w:line="240" w:lineRule="auto"/>
        <w:rPr>
          <w:rFonts w:ascii="Whitney-Bold" w:hAnsi="Whitney-Bold" w:cs="Whitney-Bold"/>
          <w:b/>
          <w:bCs/>
          <w:sz w:val="19"/>
          <w:szCs w:val="19"/>
        </w:rPr>
      </w:pPr>
    </w:p>
    <w:p w:rsidR="001655CD" w:rsidRPr="001655CD" w:rsidRDefault="001655CD" w:rsidP="001655CD">
      <w:pPr>
        <w:autoSpaceDE w:val="0"/>
        <w:autoSpaceDN w:val="0"/>
        <w:adjustRightInd w:val="0"/>
        <w:spacing w:after="0" w:line="240" w:lineRule="auto"/>
        <w:rPr>
          <w:rFonts w:ascii="Whitney-Bold" w:hAnsi="Whitney-Bold" w:cs="Whitney-Bold"/>
          <w:b/>
          <w:bCs/>
          <w:sz w:val="19"/>
          <w:szCs w:val="19"/>
        </w:rPr>
      </w:pPr>
    </w:p>
    <w:sectPr w:rsidR="001655CD" w:rsidRPr="00165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Natu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99fwpf2bxzwv0eea9d5f2ea0tvare02rav2&quot;&gt;Papers&lt;record-ids&gt;&lt;item&gt;2084&lt;/item&gt;&lt;item&gt;2117&lt;/item&gt;&lt;item&gt;2262&lt;/item&gt;&lt;item&gt;2679&lt;/item&gt;&lt;item&gt;2697&lt;/item&gt;&lt;item&gt;2706&lt;/item&gt;&lt;item&gt;2798&lt;/item&gt;&lt;item&gt;2887&lt;/item&gt;&lt;item&gt;2901&lt;/item&gt;&lt;item&gt;2944&lt;/item&gt;&lt;item&gt;2945&lt;/item&gt;&lt;item&gt;2947&lt;/item&gt;&lt;item&gt;2949&lt;/item&gt;&lt;item&gt;2950&lt;/item&gt;&lt;item&gt;2951&lt;/item&gt;&lt;item&gt;2952&lt;/item&gt;&lt;item&gt;2953&lt;/item&gt;&lt;item&gt;2954&lt;/item&gt;&lt;item&gt;2955&lt;/item&gt;&lt;item&gt;2956&lt;/item&gt;&lt;item&gt;2958&lt;/item&gt;&lt;item&gt;2960&lt;/item&gt;&lt;item&gt;2961&lt;/item&gt;&lt;item&gt;2962&lt;/item&gt;&lt;item&gt;2963&lt;/item&gt;&lt;item&gt;2964&lt;/item&gt;&lt;item&gt;2968&lt;/item&gt;&lt;item&gt;2970&lt;/item&gt;&lt;item&gt;2976&lt;/item&gt;&lt;item&gt;2977&lt;/item&gt;&lt;item&gt;3008&lt;/item&gt;&lt;/record-ids&gt;&lt;/item&gt;&lt;/Libraries&gt;"/>
  </w:docVars>
  <w:rsids>
    <w:rsidRoot w:val="001655CD"/>
    <w:rsid w:val="001655CD"/>
    <w:rsid w:val="00347816"/>
    <w:rsid w:val="00352849"/>
    <w:rsid w:val="00450953"/>
    <w:rsid w:val="007B2E40"/>
    <w:rsid w:val="00863DF2"/>
    <w:rsid w:val="008A4438"/>
    <w:rsid w:val="008D7D4E"/>
    <w:rsid w:val="00C75032"/>
    <w:rsid w:val="00CE1A5A"/>
    <w:rsid w:val="00E079C7"/>
    <w:rsid w:val="00EF4C1B"/>
    <w:rsid w:val="00F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E36A2-9699-4741-8416-5C09EC6D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38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A443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A443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A443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A443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8A4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Pengcheng Dai</dc:creator>
  <cp:keywords/>
  <dc:description/>
  <cp:lastModifiedBy>Pengcheng Dai</cp:lastModifiedBy>
  <cp:revision>2</cp:revision>
  <dcterms:created xsi:type="dcterms:W3CDTF">2022-12-06T01:50:00Z</dcterms:created>
  <dcterms:modified xsi:type="dcterms:W3CDTF">2022-12-06T01:50:00Z</dcterms:modified>
</cp:coreProperties>
</file>