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C080" w14:textId="77777777" w:rsidR="007A65EA" w:rsidRDefault="007A65EA" w:rsidP="00962E77">
      <w:pPr>
        <w:spacing w:line="310" w:lineRule="exact"/>
        <w:jc w:val="center"/>
        <w:outlineLvl w:val="0"/>
        <w:rPr>
          <w:rFonts w:eastAsia="MS Mincho"/>
          <w:b/>
          <w:bCs/>
          <w:sz w:val="28"/>
          <w:szCs w:val="28"/>
          <w:lang w:val="en-US" w:eastAsia="ja-JP"/>
        </w:rPr>
      </w:pPr>
      <w:r w:rsidRPr="00FA25AF">
        <w:rPr>
          <w:rFonts w:eastAsia="MS Mincho"/>
          <w:b/>
          <w:bCs/>
          <w:sz w:val="28"/>
          <w:szCs w:val="28"/>
          <w:lang w:val="en-US" w:eastAsia="ja-JP"/>
        </w:rPr>
        <w:t>Observation of small Fermi pockets in high-</w:t>
      </w:r>
      <w:r w:rsidRPr="00FA25AF">
        <w:rPr>
          <w:rFonts w:eastAsia="MS Mincho"/>
          <w:b/>
          <w:bCs/>
          <w:i/>
          <w:iCs/>
          <w:sz w:val="28"/>
          <w:szCs w:val="28"/>
          <w:lang w:val="en-US" w:eastAsia="ja-JP"/>
        </w:rPr>
        <w:t>T</w:t>
      </w:r>
      <w:r w:rsidRPr="00FA25AF">
        <w:rPr>
          <w:rFonts w:eastAsia="MS Mincho"/>
          <w:b/>
          <w:bCs/>
          <w:sz w:val="28"/>
          <w:szCs w:val="28"/>
          <w:vertAlign w:val="subscript"/>
          <w:lang w:val="en-US" w:eastAsia="ja-JP"/>
        </w:rPr>
        <w:t>c</w:t>
      </w:r>
      <w:r w:rsidRPr="00FA25AF">
        <w:rPr>
          <w:rFonts w:eastAsia="MS Mincho"/>
          <w:b/>
          <w:bCs/>
          <w:sz w:val="28"/>
          <w:szCs w:val="28"/>
          <w:lang w:val="en-US" w:eastAsia="ja-JP"/>
        </w:rPr>
        <w:t xml:space="preserve"> </w:t>
      </w:r>
      <w:proofErr w:type="spellStart"/>
      <w:r w:rsidRPr="00FA25AF">
        <w:rPr>
          <w:rFonts w:eastAsia="MS Mincho"/>
          <w:b/>
          <w:bCs/>
          <w:sz w:val="28"/>
          <w:szCs w:val="28"/>
          <w:lang w:val="en-US" w:eastAsia="ja-JP"/>
        </w:rPr>
        <w:t>cuprate</w:t>
      </w:r>
      <w:proofErr w:type="spellEnd"/>
      <w:r w:rsidRPr="00FA25AF">
        <w:rPr>
          <w:rFonts w:eastAsia="MS Mincho"/>
          <w:b/>
          <w:bCs/>
          <w:sz w:val="28"/>
          <w:szCs w:val="28"/>
          <w:lang w:val="en-US" w:eastAsia="ja-JP"/>
        </w:rPr>
        <w:t xml:space="preserve"> superconductors</w:t>
      </w:r>
    </w:p>
    <w:p w14:paraId="2749C08D" w14:textId="77777777" w:rsidR="008622C5" w:rsidRPr="00FA25AF" w:rsidRDefault="008622C5" w:rsidP="00962E77">
      <w:pPr>
        <w:spacing w:line="310" w:lineRule="exact"/>
        <w:jc w:val="center"/>
        <w:outlineLvl w:val="0"/>
        <w:rPr>
          <w:rFonts w:eastAsia="MS Mincho"/>
          <w:b/>
          <w:bCs/>
          <w:sz w:val="28"/>
          <w:szCs w:val="28"/>
          <w:lang w:val="en-US" w:eastAsia="ja-JP"/>
        </w:rPr>
      </w:pPr>
    </w:p>
    <w:p w14:paraId="5E49D50D" w14:textId="74F4D733" w:rsidR="00800E26" w:rsidRPr="00D06697" w:rsidRDefault="00FA7198" w:rsidP="00962E77">
      <w:pPr>
        <w:spacing w:line="310" w:lineRule="exact"/>
        <w:jc w:val="center"/>
        <w:outlineLvl w:val="0"/>
        <w:rPr>
          <w:rFonts w:eastAsia="MS Mincho"/>
          <w:sz w:val="24"/>
          <w:szCs w:val="24"/>
          <w:lang w:val="en-US" w:eastAsia="ja-JP"/>
        </w:rPr>
      </w:pPr>
      <w:r w:rsidRPr="00FA25AF">
        <w:rPr>
          <w:rFonts w:eastAsia="MS Mincho"/>
          <w:sz w:val="24"/>
          <w:szCs w:val="24"/>
          <w:lang w:val="en-US" w:eastAsia="ja-JP"/>
        </w:rPr>
        <w:t>Takeshi Kondo</w:t>
      </w:r>
    </w:p>
    <w:p w14:paraId="2EA808AE" w14:textId="77777777" w:rsidR="00FA7198" w:rsidRPr="00FA25AF" w:rsidRDefault="00FA7198" w:rsidP="00962E77">
      <w:pPr>
        <w:spacing w:beforeLines="50" w:before="120" w:line="310" w:lineRule="exact"/>
        <w:jc w:val="center"/>
        <w:outlineLvl w:val="0"/>
        <w:rPr>
          <w:i/>
          <w:iCs/>
          <w:sz w:val="24"/>
          <w:szCs w:val="24"/>
          <w:lang w:val="uk-UA"/>
        </w:rPr>
      </w:pPr>
      <w:r w:rsidRPr="00FA25AF">
        <w:rPr>
          <w:i/>
          <w:iCs/>
          <w:sz w:val="24"/>
          <w:szCs w:val="24"/>
        </w:rPr>
        <w:t>The Institute for Solid State Physics, The University of Tokyo</w:t>
      </w:r>
    </w:p>
    <w:p w14:paraId="11910F38" w14:textId="30533843" w:rsidR="00441916" w:rsidRPr="00FA25AF" w:rsidRDefault="00441916" w:rsidP="00962E77">
      <w:pPr>
        <w:spacing w:line="310" w:lineRule="exact"/>
        <w:outlineLvl w:val="0"/>
        <w:rPr>
          <w:i/>
          <w:iCs/>
          <w:sz w:val="24"/>
          <w:szCs w:val="24"/>
          <w:lang w:val="uk-UA"/>
        </w:rPr>
      </w:pPr>
    </w:p>
    <w:p w14:paraId="7F8CF6AB" w14:textId="29FB269C" w:rsidR="009E7E9F" w:rsidRPr="00824DFC" w:rsidRDefault="009E7E9F" w:rsidP="00962E77">
      <w:pPr>
        <w:adjustRightInd w:val="0"/>
        <w:spacing w:line="310" w:lineRule="exact"/>
        <w:ind w:firstLineChars="150" w:firstLine="360"/>
        <w:jc w:val="both"/>
        <w:rPr>
          <w:rFonts w:eastAsia="Malgun Gothic"/>
          <w:sz w:val="24"/>
          <w:szCs w:val="24"/>
          <w:lang w:val="en-US" w:eastAsia="ko-KR"/>
        </w:rPr>
      </w:pPr>
      <w:r w:rsidRPr="009E7E9F">
        <w:rPr>
          <w:rFonts w:eastAsia="Malgun Gothic"/>
          <w:sz w:val="24"/>
          <w:szCs w:val="24"/>
          <w:lang w:eastAsia="ko-KR"/>
        </w:rPr>
        <w:t>The superconductivity with a high critical temperature (</w:t>
      </w:r>
      <w:r w:rsidRPr="003528CD">
        <w:rPr>
          <w:rFonts w:eastAsia="Malgun Gothic"/>
          <w:i/>
          <w:iCs/>
          <w:sz w:val="24"/>
          <w:szCs w:val="24"/>
          <w:lang w:eastAsia="ko-KR"/>
        </w:rPr>
        <w:t>T</w:t>
      </w:r>
      <w:r w:rsidRPr="003528CD">
        <w:rPr>
          <w:rFonts w:eastAsia="Malgun Gothic"/>
          <w:sz w:val="24"/>
          <w:szCs w:val="24"/>
          <w:vertAlign w:val="subscript"/>
          <w:lang w:eastAsia="ko-KR"/>
        </w:rPr>
        <w:t>c</w:t>
      </w:r>
      <w:r w:rsidRPr="009E7E9F">
        <w:rPr>
          <w:rFonts w:eastAsia="Malgun Gothic"/>
          <w:sz w:val="24"/>
          <w:szCs w:val="24"/>
          <w:lang w:eastAsia="ko-KR"/>
        </w:rPr>
        <w:t>) is generated by carrier doping to a Mott insulator in cuprates. Therefore, the understanding of the electronic properties of CuO</w:t>
      </w:r>
      <w:r w:rsidRPr="000F38BA">
        <w:rPr>
          <w:rFonts w:eastAsia="Malgun Gothic"/>
          <w:sz w:val="24"/>
          <w:szCs w:val="24"/>
          <w:vertAlign w:val="subscript"/>
          <w:lang w:eastAsia="ko-KR"/>
        </w:rPr>
        <w:t>2</w:t>
      </w:r>
      <w:r w:rsidRPr="009E7E9F">
        <w:rPr>
          <w:rFonts w:eastAsia="Malgun Gothic"/>
          <w:sz w:val="24"/>
          <w:szCs w:val="24"/>
          <w:lang w:eastAsia="ko-KR"/>
        </w:rPr>
        <w:t xml:space="preserve"> planes with a low carrier concentration close to the half-filed Mott state is essential to elucidate the mechanism of the high-</w:t>
      </w:r>
      <w:r w:rsidRPr="000F38BA">
        <w:rPr>
          <w:rFonts w:eastAsia="Malgun Gothic"/>
          <w:i/>
          <w:iCs/>
          <w:sz w:val="24"/>
          <w:szCs w:val="24"/>
          <w:lang w:eastAsia="ko-KR"/>
        </w:rPr>
        <w:t>T</w:t>
      </w:r>
      <w:r w:rsidRPr="000F38BA">
        <w:rPr>
          <w:rFonts w:eastAsia="Malgun Gothic"/>
          <w:sz w:val="24"/>
          <w:szCs w:val="24"/>
          <w:vertAlign w:val="subscript"/>
          <w:lang w:eastAsia="ko-KR"/>
        </w:rPr>
        <w:t>c</w:t>
      </w:r>
      <w:r w:rsidRPr="009E7E9F">
        <w:rPr>
          <w:rFonts w:eastAsia="Malgun Gothic"/>
          <w:sz w:val="24"/>
          <w:szCs w:val="24"/>
          <w:lang w:eastAsia="ko-KR"/>
        </w:rPr>
        <w:t xml:space="preserve"> superconductivity. The electronic phase diagram established in cuprates so far has been based on studies for single and double-layered cuprates. However, the conductive </w:t>
      </w:r>
      <w:r w:rsidR="00155874" w:rsidRPr="009E7E9F">
        <w:rPr>
          <w:rFonts w:eastAsia="Malgun Gothic"/>
          <w:sz w:val="24"/>
          <w:szCs w:val="24"/>
          <w:lang w:eastAsia="ko-KR"/>
        </w:rPr>
        <w:t>CuO</w:t>
      </w:r>
      <w:r w:rsidR="00155874" w:rsidRPr="000F38BA">
        <w:rPr>
          <w:rFonts w:eastAsia="Malgun Gothic"/>
          <w:sz w:val="24"/>
          <w:szCs w:val="24"/>
          <w:vertAlign w:val="subscript"/>
          <w:lang w:eastAsia="ko-KR"/>
        </w:rPr>
        <w:t>2</w:t>
      </w:r>
      <w:r w:rsidR="00155874">
        <w:rPr>
          <w:rFonts w:eastAsia="Malgun Gothic"/>
          <w:sz w:val="24"/>
          <w:szCs w:val="24"/>
          <w:lang w:val="en-US" w:eastAsia="ko-KR"/>
        </w:rPr>
        <w:t xml:space="preserve"> </w:t>
      </w:r>
      <w:r w:rsidRPr="009E7E9F">
        <w:rPr>
          <w:rFonts w:eastAsia="Malgun Gothic"/>
          <w:sz w:val="24"/>
          <w:szCs w:val="24"/>
          <w:lang w:eastAsia="ko-KR"/>
        </w:rPr>
        <w:t xml:space="preserve">sheets in these compounds are adjacent to dopant layers which causes a strong disorder effect as revealed by scanning tunneling spectroscopy. </w:t>
      </w:r>
      <w:r w:rsidR="00C276D6">
        <w:rPr>
          <w:rFonts w:eastAsia="Malgun Gothic"/>
          <w:sz w:val="24"/>
          <w:szCs w:val="24"/>
          <w:lang w:val="en-US" w:eastAsia="ko-KR"/>
        </w:rPr>
        <w:t xml:space="preserve">Hence, the </w:t>
      </w:r>
      <w:r w:rsidR="00E103B7">
        <w:rPr>
          <w:rFonts w:eastAsia="Malgun Gothic"/>
          <w:sz w:val="24"/>
          <w:szCs w:val="24"/>
          <w:lang w:val="en-US" w:eastAsia="ko-KR"/>
        </w:rPr>
        <w:t xml:space="preserve">intrinsic </w:t>
      </w:r>
      <w:r w:rsidR="00BB59DA">
        <w:rPr>
          <w:rFonts w:eastAsia="Malgun Gothic"/>
          <w:sz w:val="24"/>
          <w:szCs w:val="24"/>
          <w:lang w:val="en-US" w:eastAsia="ko-KR"/>
        </w:rPr>
        <w:t>na</w:t>
      </w:r>
      <w:r w:rsidR="00C276D6">
        <w:rPr>
          <w:rFonts w:eastAsia="Malgun Gothic"/>
          <w:sz w:val="24"/>
          <w:szCs w:val="24"/>
          <w:lang w:val="en-US" w:eastAsia="ko-KR"/>
        </w:rPr>
        <w:t xml:space="preserve">ture of </w:t>
      </w:r>
      <w:r w:rsidR="00E103B7">
        <w:rPr>
          <w:rFonts w:eastAsia="Malgun Gothic"/>
          <w:sz w:val="24"/>
          <w:szCs w:val="24"/>
          <w:lang w:val="en-US" w:eastAsia="ko-KR"/>
        </w:rPr>
        <w:t xml:space="preserve">the </w:t>
      </w:r>
      <w:r w:rsidR="00C276D6">
        <w:rPr>
          <w:rFonts w:eastAsia="Malgun Gothic"/>
          <w:sz w:val="24"/>
          <w:szCs w:val="24"/>
          <w:lang w:val="en-US" w:eastAsia="ko-KR"/>
        </w:rPr>
        <w:t>electronic state e</w:t>
      </w:r>
      <w:r w:rsidR="00E103B7">
        <w:rPr>
          <w:rFonts w:eastAsia="Malgun Gothic"/>
          <w:sz w:val="24"/>
          <w:szCs w:val="24"/>
          <w:lang w:val="en-US" w:eastAsia="ko-KR"/>
        </w:rPr>
        <w:t>s</w:t>
      </w:r>
      <w:r w:rsidR="00C276D6">
        <w:rPr>
          <w:rFonts w:eastAsia="Malgun Gothic"/>
          <w:sz w:val="24"/>
          <w:szCs w:val="24"/>
          <w:lang w:val="en-US" w:eastAsia="ko-KR"/>
        </w:rPr>
        <w:t xml:space="preserve">pecially of </w:t>
      </w:r>
      <w:r w:rsidR="00BC1F74">
        <w:rPr>
          <w:rFonts w:eastAsia="Malgun Gothic"/>
          <w:sz w:val="24"/>
          <w:szCs w:val="24"/>
          <w:lang w:val="en-US" w:eastAsia="ko-KR"/>
        </w:rPr>
        <w:t xml:space="preserve">a </w:t>
      </w:r>
      <w:r w:rsidR="00C276D6">
        <w:rPr>
          <w:rFonts w:eastAsia="Malgun Gothic"/>
          <w:sz w:val="24"/>
          <w:szCs w:val="24"/>
          <w:lang w:val="en-US" w:eastAsia="ko-KR"/>
        </w:rPr>
        <w:t>lightly doped</w:t>
      </w:r>
      <w:r w:rsidR="00C276D6" w:rsidRPr="009E7E9F">
        <w:rPr>
          <w:rFonts w:eastAsia="Malgun Gothic"/>
          <w:sz w:val="24"/>
          <w:szCs w:val="24"/>
          <w:lang w:eastAsia="ko-KR"/>
        </w:rPr>
        <w:t xml:space="preserve"> </w:t>
      </w:r>
      <w:r w:rsidR="00E103B7">
        <w:rPr>
          <w:rFonts w:eastAsia="Malgun Gothic"/>
          <w:sz w:val="24"/>
          <w:szCs w:val="24"/>
          <w:lang w:val="en-US" w:eastAsia="ko-KR"/>
        </w:rPr>
        <w:t>r</w:t>
      </w:r>
      <w:r w:rsidR="00C276D6">
        <w:rPr>
          <w:rFonts w:eastAsia="Malgun Gothic"/>
          <w:sz w:val="24"/>
          <w:szCs w:val="24"/>
          <w:lang w:val="en-US" w:eastAsia="ko-KR"/>
        </w:rPr>
        <w:t xml:space="preserve">egion </w:t>
      </w:r>
      <w:r w:rsidR="00E103B7">
        <w:rPr>
          <w:rFonts w:eastAsia="Malgun Gothic"/>
          <w:sz w:val="24"/>
          <w:szCs w:val="24"/>
          <w:lang w:val="en-US" w:eastAsia="ko-KR"/>
        </w:rPr>
        <w:t xml:space="preserve">that is </w:t>
      </w:r>
      <w:r w:rsidR="00C276D6">
        <w:rPr>
          <w:rFonts w:eastAsia="Malgun Gothic"/>
          <w:sz w:val="24"/>
          <w:szCs w:val="24"/>
          <w:lang w:val="en-US" w:eastAsia="ko-KR"/>
        </w:rPr>
        <w:t>sensitive to disorder due to a weak scree</w:t>
      </w:r>
      <w:r w:rsidR="00BC1F74">
        <w:rPr>
          <w:rFonts w:eastAsia="Malgun Gothic"/>
          <w:sz w:val="24"/>
          <w:szCs w:val="24"/>
          <w:lang w:val="en-US" w:eastAsia="ko-KR"/>
        </w:rPr>
        <w:t>n</w:t>
      </w:r>
      <w:r w:rsidR="00C276D6">
        <w:rPr>
          <w:rFonts w:eastAsia="Malgun Gothic"/>
          <w:sz w:val="24"/>
          <w:szCs w:val="24"/>
          <w:lang w:val="en-US" w:eastAsia="ko-KR"/>
        </w:rPr>
        <w:t xml:space="preserve">ing effect might have yet been understood well. </w:t>
      </w:r>
      <w:r w:rsidRPr="009E7E9F">
        <w:rPr>
          <w:rFonts w:eastAsia="Malgun Gothic"/>
          <w:sz w:val="24"/>
          <w:szCs w:val="24"/>
          <w:lang w:eastAsia="ko-KR"/>
        </w:rPr>
        <w:t xml:space="preserve">This circumstance </w:t>
      </w:r>
      <w:r w:rsidR="002B1D79">
        <w:rPr>
          <w:rFonts w:eastAsia="Malgun Gothic"/>
          <w:sz w:val="24"/>
          <w:szCs w:val="24"/>
          <w:lang w:val="en-US" w:eastAsia="ko-KR"/>
        </w:rPr>
        <w:t>might</w:t>
      </w:r>
      <w:r w:rsidRPr="009E7E9F">
        <w:rPr>
          <w:rFonts w:eastAsia="Malgun Gothic"/>
          <w:sz w:val="24"/>
          <w:szCs w:val="24"/>
          <w:lang w:eastAsia="ko-KR"/>
        </w:rPr>
        <w:t xml:space="preserve"> have</w:t>
      </w:r>
      <w:r w:rsidR="00E01E04">
        <w:rPr>
          <w:rFonts w:eastAsia="Malgun Gothic"/>
          <w:sz w:val="24"/>
          <w:szCs w:val="24"/>
          <w:lang w:val="en-US" w:eastAsia="ko-KR"/>
        </w:rPr>
        <w:t xml:space="preserve"> even</w:t>
      </w:r>
      <w:r w:rsidR="005E3CEC">
        <w:rPr>
          <w:rFonts w:eastAsia="Malgun Gothic"/>
          <w:sz w:val="24"/>
          <w:szCs w:val="24"/>
          <w:lang w:val="en-US" w:eastAsia="ko-KR"/>
        </w:rPr>
        <w:t xml:space="preserve"> </w:t>
      </w:r>
      <w:r w:rsidRPr="009E7E9F">
        <w:rPr>
          <w:rFonts w:eastAsia="Malgun Gothic"/>
          <w:sz w:val="24"/>
          <w:szCs w:val="24"/>
          <w:lang w:eastAsia="ko-KR"/>
        </w:rPr>
        <w:t xml:space="preserve">been </w:t>
      </w:r>
      <w:r w:rsidR="00410ABD">
        <w:rPr>
          <w:rFonts w:eastAsia="Malgun Gothic"/>
          <w:sz w:val="24"/>
          <w:szCs w:val="24"/>
          <w:lang w:val="en-US" w:eastAsia="ko-KR"/>
        </w:rPr>
        <w:t xml:space="preserve">a major cause </w:t>
      </w:r>
      <w:r w:rsidRPr="009E7E9F">
        <w:rPr>
          <w:rFonts w:eastAsia="Malgun Gothic"/>
          <w:sz w:val="24"/>
          <w:szCs w:val="24"/>
          <w:lang w:eastAsia="ko-KR"/>
        </w:rPr>
        <w:t>hindering one from unveiling the superconducting mechanism</w:t>
      </w:r>
      <w:r w:rsidR="00686C11">
        <w:rPr>
          <w:rFonts w:eastAsia="Malgun Gothic"/>
          <w:sz w:val="24"/>
          <w:szCs w:val="24"/>
          <w:lang w:val="en-US" w:eastAsia="ko-KR"/>
        </w:rPr>
        <w:t xml:space="preserve"> in </w:t>
      </w:r>
      <w:proofErr w:type="spellStart"/>
      <w:r w:rsidR="00686C11">
        <w:rPr>
          <w:rFonts w:eastAsia="Malgun Gothic"/>
          <w:sz w:val="24"/>
          <w:szCs w:val="24"/>
          <w:lang w:val="en-US" w:eastAsia="ko-KR"/>
        </w:rPr>
        <w:t>cuprates</w:t>
      </w:r>
      <w:proofErr w:type="spellEnd"/>
      <w:r w:rsidRPr="009E7E9F">
        <w:rPr>
          <w:rFonts w:eastAsia="Malgun Gothic"/>
          <w:sz w:val="24"/>
          <w:szCs w:val="24"/>
          <w:lang w:eastAsia="ko-KR"/>
        </w:rPr>
        <w:t xml:space="preserve">. </w:t>
      </w:r>
      <w:r w:rsidR="007C3429">
        <w:rPr>
          <w:rFonts w:eastAsia="Malgun Gothic"/>
          <w:sz w:val="24"/>
          <w:szCs w:val="24"/>
          <w:lang w:val="en-US" w:eastAsia="ko-KR"/>
        </w:rPr>
        <w:t xml:space="preserve">This </w:t>
      </w:r>
      <w:r w:rsidR="006F2A59">
        <w:rPr>
          <w:rFonts w:eastAsia="Malgun Gothic"/>
          <w:sz w:val="24"/>
          <w:szCs w:val="24"/>
          <w:lang w:val="en-US" w:eastAsia="ko-KR"/>
        </w:rPr>
        <w:t xml:space="preserve">difficult </w:t>
      </w:r>
      <w:r w:rsidR="007C3429">
        <w:rPr>
          <w:rFonts w:eastAsia="Malgun Gothic"/>
          <w:sz w:val="24"/>
          <w:szCs w:val="24"/>
          <w:lang w:val="en-US" w:eastAsia="ko-KR"/>
        </w:rPr>
        <w:t>situation, however,</w:t>
      </w:r>
      <w:r w:rsidRPr="009E7E9F">
        <w:rPr>
          <w:rFonts w:eastAsia="Malgun Gothic"/>
          <w:sz w:val="24"/>
          <w:szCs w:val="24"/>
          <w:lang w:eastAsia="ko-KR"/>
        </w:rPr>
        <w:t xml:space="preserve"> could be overcome by focusing as a research target on the inner </w:t>
      </w:r>
      <w:r w:rsidR="00155874" w:rsidRPr="009E7E9F">
        <w:rPr>
          <w:rFonts w:eastAsia="Malgun Gothic"/>
          <w:sz w:val="24"/>
          <w:szCs w:val="24"/>
          <w:lang w:eastAsia="ko-KR"/>
        </w:rPr>
        <w:t>CuO</w:t>
      </w:r>
      <w:r w:rsidR="00155874" w:rsidRPr="000F38BA">
        <w:rPr>
          <w:rFonts w:eastAsia="Malgun Gothic"/>
          <w:sz w:val="24"/>
          <w:szCs w:val="24"/>
          <w:vertAlign w:val="subscript"/>
          <w:lang w:eastAsia="ko-KR"/>
        </w:rPr>
        <w:t>2</w:t>
      </w:r>
      <w:r w:rsidRPr="009E7E9F">
        <w:rPr>
          <w:rFonts w:eastAsia="Malgun Gothic"/>
          <w:sz w:val="24"/>
          <w:szCs w:val="24"/>
          <w:lang w:eastAsia="ko-KR"/>
        </w:rPr>
        <w:t xml:space="preserve"> plane in multilayer cuprates, which avoids direct contact with dopant layers and thus can realize a clean, nearly ideal electronic state</w:t>
      </w:r>
      <w:r w:rsidR="00CA770E">
        <w:rPr>
          <w:rFonts w:eastAsia="Malgun Gothic"/>
          <w:sz w:val="24"/>
          <w:szCs w:val="24"/>
          <w:lang w:val="en-US" w:eastAsia="ko-KR"/>
        </w:rPr>
        <w:t xml:space="preserve"> [1]</w:t>
      </w:r>
      <w:r w:rsidRPr="009E7E9F">
        <w:rPr>
          <w:rFonts w:eastAsia="Malgun Gothic"/>
          <w:sz w:val="24"/>
          <w:szCs w:val="24"/>
          <w:lang w:eastAsia="ko-KR"/>
        </w:rPr>
        <w:t xml:space="preserve">. </w:t>
      </w:r>
      <w:r w:rsidR="00FC160E">
        <w:rPr>
          <w:rFonts w:eastAsia="Malgun Gothic"/>
          <w:sz w:val="24"/>
          <w:szCs w:val="24"/>
          <w:lang w:val="en-US" w:eastAsia="ko-KR"/>
        </w:rPr>
        <w:t>Esp</w:t>
      </w:r>
      <w:r w:rsidR="00AD7E47">
        <w:rPr>
          <w:rFonts w:eastAsia="Malgun Gothic"/>
          <w:sz w:val="24"/>
          <w:szCs w:val="24"/>
          <w:lang w:val="en-US" w:eastAsia="ko-KR"/>
        </w:rPr>
        <w:t>ec</w:t>
      </w:r>
      <w:r w:rsidR="00FC160E">
        <w:rPr>
          <w:rFonts w:eastAsia="Malgun Gothic"/>
          <w:sz w:val="24"/>
          <w:szCs w:val="24"/>
          <w:lang w:val="en-US" w:eastAsia="ko-KR"/>
        </w:rPr>
        <w:t>ially</w:t>
      </w:r>
      <w:r w:rsidRPr="009E7E9F">
        <w:rPr>
          <w:rFonts w:eastAsia="Malgun Gothic"/>
          <w:sz w:val="24"/>
          <w:szCs w:val="24"/>
          <w:lang w:eastAsia="ko-KR"/>
        </w:rPr>
        <w:t xml:space="preserve"> </w:t>
      </w:r>
      <w:r w:rsidR="00777901">
        <w:rPr>
          <w:rFonts w:eastAsia="Malgun Gothic"/>
          <w:sz w:val="24"/>
          <w:szCs w:val="24"/>
          <w:lang w:val="en-US" w:eastAsia="ko-KR"/>
        </w:rPr>
        <w:t xml:space="preserve">note that </w:t>
      </w:r>
      <w:r w:rsidRPr="009E7E9F">
        <w:rPr>
          <w:rFonts w:eastAsia="Malgun Gothic"/>
          <w:sz w:val="24"/>
          <w:szCs w:val="24"/>
          <w:lang w:eastAsia="ko-KR"/>
        </w:rPr>
        <w:t xml:space="preserve">the formation of small Fermi pockets </w:t>
      </w:r>
      <w:r w:rsidR="00110DF9" w:rsidRPr="009E7E9F">
        <w:rPr>
          <w:rFonts w:eastAsia="Malgun Gothic"/>
          <w:sz w:val="24"/>
          <w:szCs w:val="24"/>
          <w:lang w:eastAsia="ko-KR"/>
        </w:rPr>
        <w:t xml:space="preserve">predicted </w:t>
      </w:r>
      <w:r w:rsidR="00C65D37">
        <w:rPr>
          <w:rFonts w:eastAsia="Malgun Gothic"/>
          <w:sz w:val="24"/>
          <w:szCs w:val="24"/>
          <w:lang w:val="en-US" w:eastAsia="ko-KR"/>
        </w:rPr>
        <w:t>in</w:t>
      </w:r>
      <w:r w:rsidR="00110DF9" w:rsidRPr="009E7E9F">
        <w:rPr>
          <w:rFonts w:eastAsia="Malgun Gothic"/>
          <w:sz w:val="24"/>
          <w:szCs w:val="24"/>
          <w:lang w:eastAsia="ko-KR"/>
        </w:rPr>
        <w:t xml:space="preserve"> a d</w:t>
      </w:r>
      <w:r w:rsidR="00110DF9">
        <w:rPr>
          <w:rFonts w:eastAsia="Malgun Gothic"/>
          <w:sz w:val="24"/>
          <w:szCs w:val="24"/>
          <w:lang w:val="en-US" w:eastAsia="ko-KR"/>
        </w:rPr>
        <w:t>r</w:t>
      </w:r>
      <w:r w:rsidR="00110DF9" w:rsidRPr="009E7E9F">
        <w:rPr>
          <w:rFonts w:eastAsia="Malgun Gothic"/>
          <w:sz w:val="24"/>
          <w:szCs w:val="24"/>
          <w:lang w:eastAsia="ko-KR"/>
        </w:rPr>
        <w:t xml:space="preserve">opped Mott state </w:t>
      </w:r>
      <w:r w:rsidRPr="009E7E9F">
        <w:rPr>
          <w:rFonts w:eastAsia="Malgun Gothic"/>
          <w:sz w:val="24"/>
          <w:szCs w:val="24"/>
          <w:lang w:eastAsia="ko-KR"/>
        </w:rPr>
        <w:t>ha</w:t>
      </w:r>
      <w:r w:rsidR="00110DF9">
        <w:rPr>
          <w:rFonts w:eastAsia="Malgun Gothic"/>
          <w:sz w:val="24"/>
          <w:szCs w:val="24"/>
          <w:lang w:val="en-US" w:eastAsia="ko-KR"/>
        </w:rPr>
        <w:t>s</w:t>
      </w:r>
      <w:r w:rsidRPr="009E7E9F">
        <w:rPr>
          <w:rFonts w:eastAsia="Malgun Gothic"/>
          <w:sz w:val="24"/>
          <w:szCs w:val="24"/>
          <w:lang w:eastAsia="ko-KR"/>
        </w:rPr>
        <w:t xml:space="preserve"> not been observed </w:t>
      </w:r>
      <w:r w:rsidR="00CA6B76">
        <w:rPr>
          <w:rFonts w:eastAsia="Malgun Gothic"/>
          <w:sz w:val="24"/>
          <w:szCs w:val="24"/>
          <w:lang w:val="en-US" w:eastAsia="ko-KR"/>
        </w:rPr>
        <w:t>in the proto</w:t>
      </w:r>
      <w:r w:rsidR="00110DF9">
        <w:rPr>
          <w:rFonts w:eastAsia="Malgun Gothic"/>
          <w:sz w:val="24"/>
          <w:szCs w:val="24"/>
          <w:lang w:val="en-US" w:eastAsia="ko-KR"/>
        </w:rPr>
        <w:t>t</w:t>
      </w:r>
      <w:r w:rsidR="00CA6B76">
        <w:rPr>
          <w:rFonts w:eastAsia="Malgun Gothic"/>
          <w:sz w:val="24"/>
          <w:szCs w:val="24"/>
          <w:lang w:val="en-US" w:eastAsia="ko-KR"/>
        </w:rPr>
        <w:t>ype single- and double-lay</w:t>
      </w:r>
      <w:r w:rsidR="00110DF9">
        <w:rPr>
          <w:rFonts w:eastAsia="Malgun Gothic"/>
          <w:sz w:val="24"/>
          <w:szCs w:val="24"/>
          <w:lang w:val="en-US" w:eastAsia="ko-KR"/>
        </w:rPr>
        <w:t>er</w:t>
      </w:r>
      <w:r w:rsidR="00CA6B76">
        <w:rPr>
          <w:rFonts w:eastAsia="Malgun Gothic"/>
          <w:sz w:val="24"/>
          <w:szCs w:val="24"/>
          <w:lang w:val="en-US" w:eastAsia="ko-KR"/>
        </w:rPr>
        <w:t xml:space="preserve">ed </w:t>
      </w:r>
      <w:proofErr w:type="spellStart"/>
      <w:r w:rsidR="00CA6B76">
        <w:rPr>
          <w:rFonts w:eastAsia="Malgun Gothic"/>
          <w:sz w:val="24"/>
          <w:szCs w:val="24"/>
          <w:lang w:val="en-US" w:eastAsia="ko-KR"/>
        </w:rPr>
        <w:t>cuprates</w:t>
      </w:r>
      <w:proofErr w:type="spellEnd"/>
      <w:r w:rsidRPr="009E7E9F">
        <w:rPr>
          <w:rFonts w:eastAsia="Malgun Gothic"/>
          <w:sz w:val="24"/>
          <w:szCs w:val="24"/>
          <w:lang w:eastAsia="ko-KR"/>
        </w:rPr>
        <w:t xml:space="preserve">; instead, an arc-like Fermi surface </w:t>
      </w:r>
      <w:r w:rsidR="00663641">
        <w:rPr>
          <w:rFonts w:eastAsia="Malgun Gothic"/>
          <w:sz w:val="24"/>
          <w:szCs w:val="24"/>
          <w:lang w:val="en-US" w:eastAsia="ko-KR"/>
        </w:rPr>
        <w:t>has</w:t>
      </w:r>
      <w:r w:rsidRPr="009E7E9F">
        <w:rPr>
          <w:rFonts w:eastAsia="Malgun Gothic"/>
          <w:sz w:val="24"/>
          <w:szCs w:val="24"/>
          <w:lang w:eastAsia="ko-KR"/>
        </w:rPr>
        <w:t xml:space="preserve"> been observed in </w:t>
      </w:r>
      <w:r w:rsidR="00804BB2">
        <w:rPr>
          <w:rFonts w:eastAsia="Malgun Gothic"/>
          <w:sz w:val="24"/>
          <w:szCs w:val="24"/>
          <w:lang w:val="en-US" w:eastAsia="ko-KR"/>
        </w:rPr>
        <w:t>t</w:t>
      </w:r>
      <w:r w:rsidR="00903E30">
        <w:rPr>
          <w:rFonts w:eastAsia="Malgun Gothic"/>
          <w:sz w:val="24"/>
          <w:szCs w:val="24"/>
          <w:lang w:val="en-US" w:eastAsia="ko-KR"/>
        </w:rPr>
        <w:t>hem</w:t>
      </w:r>
      <w:r w:rsidRPr="009E7E9F">
        <w:rPr>
          <w:rFonts w:eastAsia="Malgun Gothic"/>
          <w:sz w:val="24"/>
          <w:szCs w:val="24"/>
          <w:lang w:eastAsia="ko-KR"/>
        </w:rPr>
        <w:t xml:space="preserve">. The origin of the Fermi arc </w:t>
      </w:r>
      <w:r w:rsidR="00126E64">
        <w:rPr>
          <w:rFonts w:eastAsia="Malgun Gothic"/>
          <w:sz w:val="24"/>
          <w:szCs w:val="24"/>
          <w:lang w:val="en-US" w:eastAsia="ko-KR"/>
        </w:rPr>
        <w:t xml:space="preserve">and </w:t>
      </w:r>
      <w:r w:rsidR="0009259E">
        <w:rPr>
          <w:rFonts w:eastAsia="Malgun Gothic"/>
          <w:sz w:val="24"/>
          <w:szCs w:val="24"/>
          <w:lang w:val="en-US" w:eastAsia="ko-KR"/>
        </w:rPr>
        <w:t xml:space="preserve">its </w:t>
      </w:r>
      <w:r w:rsidR="00126E64">
        <w:rPr>
          <w:rFonts w:eastAsia="Malgun Gothic"/>
          <w:sz w:val="24"/>
          <w:szCs w:val="24"/>
          <w:lang w:val="en-US" w:eastAsia="ko-KR"/>
        </w:rPr>
        <w:t xml:space="preserve">relationship with </w:t>
      </w:r>
      <w:r w:rsidR="00F57456">
        <w:rPr>
          <w:rFonts w:eastAsia="Malgun Gothic"/>
          <w:sz w:val="24"/>
          <w:szCs w:val="24"/>
          <w:lang w:val="en-US" w:eastAsia="ko-KR"/>
        </w:rPr>
        <w:t xml:space="preserve">a </w:t>
      </w:r>
      <w:r w:rsidR="00126E64">
        <w:rPr>
          <w:rFonts w:eastAsia="Malgun Gothic"/>
          <w:sz w:val="24"/>
          <w:szCs w:val="24"/>
          <w:lang w:val="en-US" w:eastAsia="ko-KR"/>
        </w:rPr>
        <w:t>small Fermi pocket</w:t>
      </w:r>
      <w:r w:rsidR="00F57456">
        <w:rPr>
          <w:rFonts w:eastAsia="Malgun Gothic"/>
          <w:sz w:val="24"/>
          <w:szCs w:val="24"/>
          <w:lang w:val="en-US" w:eastAsia="ko-KR"/>
        </w:rPr>
        <w:t xml:space="preserve"> </w:t>
      </w:r>
      <w:r w:rsidR="00126E64">
        <w:rPr>
          <w:rFonts w:eastAsia="Malgun Gothic"/>
          <w:sz w:val="24"/>
          <w:szCs w:val="24"/>
          <w:lang w:val="en-US" w:eastAsia="ko-KR"/>
        </w:rPr>
        <w:t xml:space="preserve">and large Femi surface </w:t>
      </w:r>
      <w:r w:rsidRPr="009E7E9F">
        <w:rPr>
          <w:rFonts w:eastAsia="Malgun Gothic"/>
          <w:sz w:val="24"/>
          <w:szCs w:val="24"/>
          <w:lang w:eastAsia="ko-KR"/>
        </w:rPr>
        <w:t>is still under debate, and it has been one of the central topics not only in cuprate research but also in condensed matter physics.</w:t>
      </w:r>
    </w:p>
    <w:p w14:paraId="45ABA5DA" w14:textId="715485D2" w:rsidR="008F14DB" w:rsidRDefault="00411C5C" w:rsidP="00962E77">
      <w:pPr>
        <w:adjustRightInd w:val="0"/>
        <w:spacing w:line="310" w:lineRule="exact"/>
        <w:ind w:firstLineChars="250" w:firstLine="600"/>
        <w:jc w:val="both"/>
        <w:rPr>
          <w:rFonts w:eastAsia="Malgun Gothic"/>
          <w:sz w:val="24"/>
          <w:szCs w:val="24"/>
          <w:lang w:val="en-US" w:eastAsia="ko-KR"/>
        </w:rPr>
      </w:pPr>
      <w:r w:rsidRPr="00FA25AF">
        <w:rPr>
          <w:rFonts w:eastAsia="Malgun Gothic"/>
          <w:sz w:val="24"/>
          <w:szCs w:val="24"/>
          <w:lang w:eastAsia="ko-KR"/>
        </w:rPr>
        <w:t>In my presentation, I will introduce our recent ARPES studies of multi-layered cuprates Ba</w:t>
      </w:r>
      <w:r w:rsidRPr="00FA25AF">
        <w:rPr>
          <w:rFonts w:eastAsia="Malgun Gothic"/>
          <w:sz w:val="24"/>
          <w:szCs w:val="24"/>
          <w:vertAlign w:val="subscript"/>
          <w:lang w:eastAsia="ko-KR"/>
        </w:rPr>
        <w:t>2</w:t>
      </w:r>
      <w:r w:rsidRPr="00FA25AF">
        <w:rPr>
          <w:rFonts w:eastAsia="Malgun Gothic"/>
          <w:sz w:val="24"/>
          <w:szCs w:val="24"/>
          <w:lang w:eastAsia="ko-KR"/>
        </w:rPr>
        <w:t>Ca</w:t>
      </w:r>
      <w:r w:rsidRPr="00FA25AF">
        <w:rPr>
          <w:rFonts w:eastAsia="Malgun Gothic"/>
          <w:sz w:val="24"/>
          <w:szCs w:val="24"/>
          <w:vertAlign w:val="subscript"/>
          <w:lang w:eastAsia="ko-KR"/>
        </w:rPr>
        <w:t>n−1</w:t>
      </w:r>
      <w:r w:rsidRPr="00FA25AF">
        <w:rPr>
          <w:rFonts w:eastAsia="Malgun Gothic"/>
          <w:sz w:val="24"/>
          <w:szCs w:val="24"/>
          <w:lang w:eastAsia="ko-KR"/>
        </w:rPr>
        <w:t>Cu</w:t>
      </w:r>
      <w:r w:rsidRPr="00FA25AF">
        <w:rPr>
          <w:rFonts w:eastAsia="Malgun Gothic"/>
          <w:sz w:val="24"/>
          <w:szCs w:val="24"/>
          <w:vertAlign w:val="subscript"/>
          <w:lang w:eastAsia="ko-KR"/>
        </w:rPr>
        <w:t>n</w:t>
      </w:r>
      <w:r w:rsidRPr="00FA25AF">
        <w:rPr>
          <w:rFonts w:eastAsia="Malgun Gothic"/>
          <w:sz w:val="24"/>
          <w:szCs w:val="24"/>
          <w:lang w:eastAsia="ko-KR"/>
        </w:rPr>
        <w:t>O</w:t>
      </w:r>
      <w:r w:rsidRPr="00FA25AF">
        <w:rPr>
          <w:rFonts w:eastAsia="Malgun Gothic"/>
          <w:sz w:val="24"/>
          <w:szCs w:val="24"/>
          <w:vertAlign w:val="subscript"/>
          <w:lang w:eastAsia="ko-KR"/>
        </w:rPr>
        <w:t>2n</w:t>
      </w:r>
      <w:r w:rsidRPr="00FA25AF">
        <w:rPr>
          <w:rFonts w:eastAsia="Malgun Gothic"/>
          <w:sz w:val="24"/>
          <w:szCs w:val="24"/>
          <w:lang w:eastAsia="ko-KR"/>
        </w:rPr>
        <w:t>(F,O)</w:t>
      </w:r>
      <w:r w:rsidRPr="00FA25AF">
        <w:rPr>
          <w:rFonts w:eastAsia="Malgun Gothic"/>
          <w:sz w:val="24"/>
          <w:szCs w:val="24"/>
          <w:vertAlign w:val="subscript"/>
          <w:lang w:eastAsia="ko-KR"/>
        </w:rPr>
        <w:t>2</w:t>
      </w:r>
      <w:r w:rsidR="00E50E5D" w:rsidRPr="00FA25AF">
        <w:rPr>
          <w:rFonts w:eastAsia="Malgun Gothic"/>
          <w:sz w:val="24"/>
          <w:szCs w:val="24"/>
          <w:vertAlign w:val="subscript"/>
          <w:lang w:val="en-US" w:eastAsia="ko-KR"/>
        </w:rPr>
        <w:t xml:space="preserve"> </w:t>
      </w:r>
      <w:r w:rsidR="00E50E5D" w:rsidRPr="00FA25AF">
        <w:rPr>
          <w:rFonts w:eastAsia="Malgun Gothic"/>
          <w:sz w:val="24"/>
          <w:szCs w:val="24"/>
          <w:lang w:val="en-US" w:eastAsia="ko-KR"/>
        </w:rPr>
        <w:t>[</w:t>
      </w:r>
      <w:r w:rsidR="00B24862">
        <w:rPr>
          <w:rFonts w:eastAsia="Malgun Gothic"/>
          <w:sz w:val="24"/>
          <w:szCs w:val="24"/>
          <w:lang w:val="en-US" w:eastAsia="ko-KR"/>
        </w:rPr>
        <w:t>2</w:t>
      </w:r>
      <w:r w:rsidR="00376AF8">
        <w:rPr>
          <w:rFonts w:eastAsia="Malgun Gothic"/>
          <w:sz w:val="24"/>
          <w:szCs w:val="24"/>
          <w:lang w:val="en-US" w:eastAsia="ko-KR"/>
        </w:rPr>
        <w:t>,</w:t>
      </w:r>
      <w:r w:rsidR="00B24862">
        <w:rPr>
          <w:rFonts w:eastAsia="Malgun Gothic"/>
          <w:sz w:val="24"/>
          <w:szCs w:val="24"/>
          <w:lang w:val="en-US" w:eastAsia="ko-KR"/>
        </w:rPr>
        <w:t>3</w:t>
      </w:r>
      <w:r w:rsidR="00E50E5D" w:rsidRPr="00FA25AF">
        <w:rPr>
          <w:rFonts w:eastAsia="Malgun Gothic"/>
          <w:sz w:val="24"/>
          <w:szCs w:val="24"/>
          <w:lang w:val="en-US" w:eastAsia="ko-KR"/>
        </w:rPr>
        <w:t>]</w:t>
      </w:r>
      <w:r w:rsidRPr="00FA25AF">
        <w:rPr>
          <w:rFonts w:eastAsia="Malgun Gothic"/>
          <w:sz w:val="24"/>
          <w:szCs w:val="24"/>
          <w:lang w:eastAsia="ko-KR"/>
        </w:rPr>
        <w:t>. Th</w:t>
      </w:r>
      <w:r w:rsidR="002127A0" w:rsidRPr="00FA25AF">
        <w:rPr>
          <w:rFonts w:eastAsia="Malgun Gothic"/>
          <w:sz w:val="24"/>
          <w:szCs w:val="24"/>
          <w:lang w:val="en-US" w:eastAsia="ko-KR"/>
        </w:rPr>
        <w:t>ese</w:t>
      </w:r>
      <w:r w:rsidRPr="00FA25AF">
        <w:rPr>
          <w:rFonts w:eastAsia="Malgun Gothic"/>
          <w:sz w:val="24"/>
          <w:szCs w:val="24"/>
          <w:lang w:eastAsia="ko-KR"/>
        </w:rPr>
        <w:t xml:space="preserve"> compound</w:t>
      </w:r>
      <w:r w:rsidR="002127A0" w:rsidRPr="00FA25AF">
        <w:rPr>
          <w:rFonts w:eastAsia="Malgun Gothic"/>
          <w:sz w:val="24"/>
          <w:szCs w:val="24"/>
          <w:lang w:val="en-US" w:eastAsia="ko-KR"/>
        </w:rPr>
        <w:t>s</w:t>
      </w:r>
      <w:r w:rsidRPr="00FA25AF">
        <w:rPr>
          <w:rFonts w:eastAsia="Malgun Gothic"/>
          <w:sz w:val="24"/>
          <w:szCs w:val="24"/>
          <w:lang w:eastAsia="ko-KR"/>
        </w:rPr>
        <w:t xml:space="preserve"> </w:t>
      </w:r>
      <w:r w:rsidR="002127A0" w:rsidRPr="00FA25AF">
        <w:rPr>
          <w:rFonts w:eastAsia="Malgun Gothic"/>
          <w:sz w:val="24"/>
          <w:szCs w:val="24"/>
          <w:lang w:val="en-US" w:eastAsia="ko-KR"/>
        </w:rPr>
        <w:t>have</w:t>
      </w:r>
      <w:r w:rsidRPr="00FA25AF">
        <w:rPr>
          <w:rFonts w:eastAsia="Malgun Gothic"/>
          <w:sz w:val="24"/>
          <w:szCs w:val="24"/>
          <w:lang w:eastAsia="ko-KR"/>
        </w:rPr>
        <w:t xml:space="preserve"> clean,</w:t>
      </w:r>
      <w:r w:rsidR="008B0D44" w:rsidRPr="00FA25AF">
        <w:rPr>
          <w:noProof/>
          <w:sz w:val="24"/>
          <w:szCs w:val="24"/>
        </w:rPr>
        <w:t xml:space="preserve"> </w:t>
      </w:r>
      <w:r w:rsidRPr="00FA25AF">
        <w:rPr>
          <w:rFonts w:eastAsia="Malgun Gothic"/>
          <w:sz w:val="24"/>
          <w:szCs w:val="24"/>
          <w:lang w:eastAsia="ko-KR"/>
        </w:rPr>
        <w:t xml:space="preserve"> thus ideal CuO</w:t>
      </w:r>
      <w:r w:rsidRPr="00FA25AF">
        <w:rPr>
          <w:rFonts w:eastAsia="Malgun Gothic"/>
          <w:sz w:val="24"/>
          <w:szCs w:val="24"/>
          <w:vertAlign w:val="subscript"/>
          <w:lang w:eastAsia="ko-KR"/>
        </w:rPr>
        <w:t>2</w:t>
      </w:r>
      <w:r w:rsidRPr="00FA25AF">
        <w:rPr>
          <w:rFonts w:eastAsia="Malgun Gothic"/>
          <w:sz w:val="24"/>
          <w:szCs w:val="24"/>
          <w:lang w:eastAsia="ko-KR"/>
        </w:rPr>
        <w:t xml:space="preserve"> plane</w:t>
      </w:r>
      <w:r w:rsidR="00EB5F4A" w:rsidRPr="00FA25AF">
        <w:rPr>
          <w:rFonts w:eastAsia="Malgun Gothic"/>
          <w:sz w:val="24"/>
          <w:szCs w:val="24"/>
          <w:lang w:val="en-US" w:eastAsia="ko-KR"/>
        </w:rPr>
        <w:t>s</w:t>
      </w:r>
      <w:r w:rsidRPr="00FA25AF">
        <w:rPr>
          <w:rFonts w:eastAsia="Malgun Gothic"/>
          <w:sz w:val="24"/>
          <w:szCs w:val="24"/>
          <w:lang w:eastAsia="ko-KR"/>
        </w:rPr>
        <w:t xml:space="preserve"> </w:t>
      </w:r>
      <w:r w:rsidRPr="00FA25AF">
        <w:rPr>
          <w:rFonts w:eastAsia="Malgun Gothic"/>
          <w:sz w:val="24"/>
          <w:szCs w:val="24"/>
          <w:lang w:eastAsia="ja-JP"/>
        </w:rPr>
        <w:t>in the inner layers</w:t>
      </w:r>
      <w:r w:rsidR="00D50647">
        <w:rPr>
          <w:rFonts w:eastAsia="Malgun Gothic"/>
          <w:sz w:val="24"/>
          <w:szCs w:val="24"/>
          <w:lang w:val="en-US" w:eastAsia="ko-KR"/>
        </w:rPr>
        <w:t>, which</w:t>
      </w:r>
      <w:r w:rsidR="00BE45A2">
        <w:rPr>
          <w:rFonts w:eastAsia="Malgun Gothic"/>
          <w:sz w:val="24"/>
          <w:szCs w:val="24"/>
          <w:lang w:val="en-US" w:eastAsia="ko-KR"/>
        </w:rPr>
        <w:t xml:space="preserve">, thus, </w:t>
      </w:r>
      <w:r w:rsidRPr="00FA25AF">
        <w:rPr>
          <w:rFonts w:eastAsia="Malgun Gothic"/>
          <w:sz w:val="24"/>
          <w:szCs w:val="24"/>
          <w:lang w:eastAsia="ja-JP"/>
        </w:rPr>
        <w:t>may</w:t>
      </w:r>
      <w:r w:rsidRPr="00FA25AF">
        <w:rPr>
          <w:rFonts w:eastAsia="Malgun Gothic"/>
          <w:sz w:val="24"/>
          <w:szCs w:val="24"/>
          <w:lang w:eastAsia="ko-KR"/>
        </w:rPr>
        <w:t xml:space="preserve"> reveal the phase diagram</w:t>
      </w:r>
      <w:r w:rsidR="0015664A">
        <w:rPr>
          <w:rFonts w:eastAsia="Malgun Gothic"/>
          <w:sz w:val="24"/>
          <w:szCs w:val="24"/>
          <w:lang w:val="en-US" w:eastAsia="ko-KR"/>
        </w:rPr>
        <w:t xml:space="preserve"> </w:t>
      </w:r>
      <w:r w:rsidRPr="00FA25AF">
        <w:rPr>
          <w:rFonts w:eastAsia="Malgun Gothic"/>
          <w:sz w:val="24"/>
          <w:szCs w:val="24"/>
          <w:lang w:eastAsia="ko-KR"/>
        </w:rPr>
        <w:t xml:space="preserve">inherent </w:t>
      </w:r>
      <w:r w:rsidRPr="00FA25AF">
        <w:rPr>
          <w:rFonts w:eastAsia="Malgun Gothic"/>
          <w:sz w:val="24"/>
          <w:szCs w:val="24"/>
          <w:lang w:eastAsia="ja-JP"/>
        </w:rPr>
        <w:t xml:space="preserve">for </w:t>
      </w:r>
      <w:r w:rsidRPr="00FA25AF">
        <w:rPr>
          <w:rFonts w:eastAsia="Malgun Gothic"/>
          <w:sz w:val="24"/>
          <w:szCs w:val="24"/>
          <w:lang w:eastAsia="ko-KR"/>
        </w:rPr>
        <w:t xml:space="preserve">cuprates </w:t>
      </w:r>
      <w:r w:rsidR="000F744D">
        <w:rPr>
          <w:rFonts w:eastAsia="Malgun Gothic"/>
          <w:sz w:val="24"/>
          <w:szCs w:val="24"/>
          <w:lang w:val="en-US" w:eastAsia="ko-KR"/>
        </w:rPr>
        <w:t xml:space="preserve">that </w:t>
      </w:r>
      <w:r w:rsidRPr="00FA25AF">
        <w:rPr>
          <w:rFonts w:eastAsia="Malgun Gothic"/>
          <w:sz w:val="24"/>
          <w:szCs w:val="24"/>
          <w:lang w:eastAsia="ko-KR"/>
        </w:rPr>
        <w:t xml:space="preserve">has not been unveiled so far. Most </w:t>
      </w:r>
      <w:r w:rsidR="00E3533A">
        <w:rPr>
          <w:rFonts w:eastAsia="Malgun Gothic"/>
          <w:sz w:val="24"/>
          <w:szCs w:val="24"/>
          <w:lang w:val="en-US" w:eastAsia="ko-KR"/>
        </w:rPr>
        <w:t>importantly</w:t>
      </w:r>
      <w:r w:rsidRPr="00FA25AF">
        <w:rPr>
          <w:rFonts w:eastAsia="Malgun Gothic"/>
          <w:sz w:val="24"/>
          <w:szCs w:val="24"/>
          <w:lang w:eastAsia="ko-KR"/>
        </w:rPr>
        <w:t xml:space="preserve">, we found small Fermi surface pockets around (π/2,π/2) consistently by </w:t>
      </w:r>
      <w:r w:rsidR="00717FBE" w:rsidRPr="00FA25AF">
        <w:rPr>
          <w:rFonts w:eastAsia="Malgun Gothic"/>
          <w:sz w:val="24"/>
          <w:szCs w:val="24"/>
          <w:lang w:eastAsia="ko-KR"/>
        </w:rPr>
        <w:t>ARPES</w:t>
      </w:r>
      <w:r w:rsidRPr="00FA25AF">
        <w:rPr>
          <w:rFonts w:eastAsia="Malgun Gothic"/>
          <w:sz w:val="24"/>
          <w:szCs w:val="24"/>
          <w:lang w:eastAsia="ko-KR"/>
        </w:rPr>
        <w:t xml:space="preserve"> and quantum oscillation measurements [</w:t>
      </w:r>
      <w:r w:rsidR="00B80714">
        <w:rPr>
          <w:rFonts w:eastAsia="Malgun Gothic"/>
          <w:sz w:val="24"/>
          <w:szCs w:val="24"/>
          <w:lang w:val="en-US" w:eastAsia="ko-KR"/>
        </w:rPr>
        <w:t>2</w:t>
      </w:r>
      <w:r w:rsidRPr="00FA25AF">
        <w:rPr>
          <w:rFonts w:eastAsia="Malgun Gothic"/>
          <w:sz w:val="24"/>
          <w:szCs w:val="24"/>
          <w:lang w:eastAsia="ko-KR"/>
        </w:rPr>
        <w:t xml:space="preserve">]. We also find that the </w:t>
      </w:r>
      <w:r w:rsidRPr="00FA25AF">
        <w:rPr>
          <w:rFonts w:eastAsia="Malgun Gothic"/>
          <w:i/>
          <w:iCs/>
          <w:sz w:val="24"/>
          <w:szCs w:val="24"/>
          <w:lang w:eastAsia="ko-KR"/>
        </w:rPr>
        <w:t>d</w:t>
      </w:r>
      <w:r w:rsidRPr="00FA25AF">
        <w:rPr>
          <w:rFonts w:eastAsia="Malgun Gothic"/>
          <w:sz w:val="24"/>
          <w:szCs w:val="24"/>
          <w:lang w:eastAsia="ko-KR"/>
        </w:rPr>
        <w:t>-wave superconducting gap opens along the pocket, thus the superconductivity and antiferromagnetic order coexist in the same CuO</w:t>
      </w:r>
      <w:r w:rsidRPr="00FA25AF">
        <w:rPr>
          <w:rFonts w:eastAsia="Malgun Gothic"/>
          <w:sz w:val="24"/>
          <w:szCs w:val="24"/>
          <w:vertAlign w:val="subscript"/>
          <w:lang w:eastAsia="ko-KR"/>
        </w:rPr>
        <w:t>2</w:t>
      </w:r>
      <w:r w:rsidRPr="00FA25AF">
        <w:rPr>
          <w:rFonts w:eastAsia="Malgun Gothic"/>
          <w:sz w:val="24"/>
          <w:szCs w:val="24"/>
          <w:lang w:eastAsia="ko-KR"/>
        </w:rPr>
        <w:t xml:space="preserve"> sheet.</w:t>
      </w:r>
      <w:r w:rsidR="00255D23">
        <w:rPr>
          <w:rFonts w:eastAsia="Malgun Gothic"/>
          <w:sz w:val="24"/>
          <w:szCs w:val="24"/>
          <w:lang w:val="en-US" w:eastAsia="ko-KR"/>
        </w:rPr>
        <w:t xml:space="preserve"> By increasing the number of CuO</w:t>
      </w:r>
      <w:r w:rsidR="00255D23" w:rsidRPr="00EE4653">
        <w:rPr>
          <w:rFonts w:eastAsia="Malgun Gothic"/>
          <w:sz w:val="24"/>
          <w:szCs w:val="24"/>
          <w:vertAlign w:val="subscript"/>
          <w:lang w:val="en-US" w:eastAsia="ko-KR"/>
        </w:rPr>
        <w:t>2</w:t>
      </w:r>
      <w:r w:rsidR="00255D23">
        <w:rPr>
          <w:rFonts w:eastAsia="Malgun Gothic"/>
          <w:sz w:val="24"/>
          <w:szCs w:val="24"/>
          <w:lang w:val="en-US" w:eastAsia="ko-KR"/>
        </w:rPr>
        <w:t xml:space="preserve"> plane</w:t>
      </w:r>
      <w:r w:rsidR="009C3461">
        <w:rPr>
          <w:rFonts w:eastAsia="Malgun Gothic"/>
          <w:sz w:val="24"/>
          <w:szCs w:val="24"/>
          <w:lang w:val="en-US" w:eastAsia="ko-KR"/>
        </w:rPr>
        <w:t>s</w:t>
      </w:r>
      <w:r w:rsidR="00255D23">
        <w:rPr>
          <w:rFonts w:eastAsia="Malgun Gothic"/>
          <w:sz w:val="24"/>
          <w:szCs w:val="24"/>
          <w:lang w:val="en-US" w:eastAsia="ko-KR"/>
        </w:rPr>
        <w:t xml:space="preserve"> per unit cell up to six</w:t>
      </w:r>
      <w:r w:rsidR="003B1A97">
        <w:rPr>
          <w:rFonts w:eastAsia="Malgun Gothic"/>
          <w:sz w:val="24"/>
          <w:szCs w:val="24"/>
          <w:lang w:val="en-US" w:eastAsia="ko-KR"/>
        </w:rPr>
        <w:t xml:space="preserve">, </w:t>
      </w:r>
      <w:r w:rsidR="00255D23">
        <w:rPr>
          <w:rFonts w:eastAsia="Malgun Gothic"/>
          <w:sz w:val="24"/>
          <w:szCs w:val="24"/>
          <w:lang w:val="en-US" w:eastAsia="ko-KR"/>
        </w:rPr>
        <w:t xml:space="preserve">we could reduce the </w:t>
      </w:r>
      <w:r w:rsidR="00E6441A">
        <w:rPr>
          <w:rFonts w:eastAsia="Malgun Gothic"/>
          <w:sz w:val="24"/>
          <w:szCs w:val="24"/>
          <w:lang w:val="en-US" w:eastAsia="ko-KR"/>
        </w:rPr>
        <w:t>car</w:t>
      </w:r>
      <w:r w:rsidR="009C3461">
        <w:rPr>
          <w:rFonts w:eastAsia="Malgun Gothic"/>
          <w:sz w:val="24"/>
          <w:szCs w:val="24"/>
          <w:lang w:val="en-US" w:eastAsia="ko-KR"/>
        </w:rPr>
        <w:t xml:space="preserve">rier concentration </w:t>
      </w:r>
      <w:r w:rsidR="00BA601B">
        <w:rPr>
          <w:rFonts w:eastAsia="Malgun Gothic"/>
          <w:sz w:val="24"/>
          <w:szCs w:val="24"/>
          <w:lang w:val="en-US" w:eastAsia="ko-KR"/>
        </w:rPr>
        <w:t xml:space="preserve">of </w:t>
      </w:r>
      <w:r w:rsidR="00482D5C">
        <w:rPr>
          <w:rFonts w:eastAsia="Malgun Gothic"/>
          <w:sz w:val="24"/>
          <w:szCs w:val="24"/>
          <w:lang w:val="en-US" w:eastAsia="ko-KR"/>
        </w:rPr>
        <w:t xml:space="preserve">the </w:t>
      </w:r>
      <w:r w:rsidR="00BA601B">
        <w:rPr>
          <w:rFonts w:eastAsia="Malgun Gothic"/>
          <w:sz w:val="24"/>
          <w:szCs w:val="24"/>
          <w:lang w:val="en-US" w:eastAsia="ko-KR"/>
        </w:rPr>
        <w:t>innermost CuO</w:t>
      </w:r>
      <w:r w:rsidR="00BA601B" w:rsidRPr="00EE4653">
        <w:rPr>
          <w:rFonts w:eastAsia="Malgun Gothic"/>
          <w:sz w:val="24"/>
          <w:szCs w:val="24"/>
          <w:vertAlign w:val="subscript"/>
          <w:lang w:val="en-US" w:eastAsia="ko-KR"/>
        </w:rPr>
        <w:t>2</w:t>
      </w:r>
      <w:r w:rsidR="00BA601B">
        <w:rPr>
          <w:rFonts w:eastAsia="Malgun Gothic"/>
          <w:sz w:val="24"/>
          <w:szCs w:val="24"/>
          <w:lang w:val="en-US" w:eastAsia="ko-KR"/>
        </w:rPr>
        <w:t xml:space="preserve"> planes </w:t>
      </w:r>
      <w:r w:rsidR="009C3461">
        <w:rPr>
          <w:rFonts w:eastAsia="Malgun Gothic"/>
          <w:sz w:val="24"/>
          <w:szCs w:val="24"/>
          <w:lang w:val="en-US" w:eastAsia="ko-KR"/>
        </w:rPr>
        <w:t>down</w:t>
      </w:r>
      <w:r w:rsidR="00255D23">
        <w:rPr>
          <w:rFonts w:eastAsia="Malgun Gothic"/>
          <w:sz w:val="24"/>
          <w:szCs w:val="24"/>
          <w:lang w:val="en-US" w:eastAsia="ko-KR"/>
        </w:rPr>
        <w:t xml:space="preserve"> to less than 1%. Surpri</w:t>
      </w:r>
      <w:r w:rsidR="009C3461">
        <w:rPr>
          <w:rFonts w:eastAsia="Malgun Gothic"/>
          <w:sz w:val="24"/>
          <w:szCs w:val="24"/>
          <w:lang w:val="en-US" w:eastAsia="ko-KR"/>
        </w:rPr>
        <w:t>s</w:t>
      </w:r>
      <w:r w:rsidR="00255D23">
        <w:rPr>
          <w:rFonts w:eastAsia="Malgun Gothic"/>
          <w:sz w:val="24"/>
          <w:szCs w:val="24"/>
          <w:lang w:val="en-US" w:eastAsia="ko-KR"/>
        </w:rPr>
        <w:t>ingly, w</w:t>
      </w:r>
      <w:r w:rsidR="007E4044" w:rsidRPr="007E4044">
        <w:rPr>
          <w:rFonts w:eastAsia="Malgun Gothic"/>
          <w:sz w:val="24"/>
          <w:szCs w:val="24"/>
          <w:lang w:eastAsia="ko-KR"/>
        </w:rPr>
        <w:t xml:space="preserve">e </w:t>
      </w:r>
      <w:r w:rsidR="00F244EE">
        <w:rPr>
          <w:rFonts w:eastAsia="Malgun Gothic"/>
          <w:sz w:val="24"/>
          <w:szCs w:val="24"/>
          <w:lang w:val="en-US" w:eastAsia="ko-KR"/>
        </w:rPr>
        <w:t>found</w:t>
      </w:r>
      <w:r w:rsidR="007E4044" w:rsidRPr="007E4044">
        <w:rPr>
          <w:rFonts w:eastAsia="Malgun Gothic"/>
          <w:sz w:val="24"/>
          <w:szCs w:val="24"/>
          <w:lang w:eastAsia="ko-KR"/>
        </w:rPr>
        <w:t xml:space="preserve"> a tiny Fermi pocket to exhibit well-defined quasiparticle peaks</w:t>
      </w:r>
      <w:r w:rsidR="0052655D">
        <w:rPr>
          <w:rFonts w:eastAsia="Malgun Gothic"/>
          <w:sz w:val="24"/>
          <w:szCs w:val="24"/>
          <w:lang w:val="en-US" w:eastAsia="ko-KR"/>
        </w:rPr>
        <w:t xml:space="preserve">, </w:t>
      </w:r>
      <w:r w:rsidR="007E4044" w:rsidRPr="007E4044">
        <w:rPr>
          <w:rFonts w:eastAsia="Malgun Gothic"/>
          <w:sz w:val="24"/>
          <w:szCs w:val="24"/>
          <w:lang w:eastAsia="ko-KR"/>
        </w:rPr>
        <w:t>lack</w:t>
      </w:r>
      <w:proofErr w:type="spellStart"/>
      <w:r w:rsidR="0052655D">
        <w:rPr>
          <w:rFonts w:eastAsia="Malgun Gothic"/>
          <w:sz w:val="24"/>
          <w:szCs w:val="24"/>
          <w:lang w:val="en-US" w:eastAsia="ko-KR"/>
        </w:rPr>
        <w:t>ing</w:t>
      </w:r>
      <w:proofErr w:type="spellEnd"/>
      <w:r w:rsidR="007E4044" w:rsidRPr="007E4044">
        <w:rPr>
          <w:rFonts w:eastAsia="Malgun Gothic"/>
          <w:sz w:val="24"/>
          <w:szCs w:val="24"/>
          <w:lang w:eastAsia="ko-KR"/>
        </w:rPr>
        <w:t xml:space="preserve"> the polaronic feature</w:t>
      </w:r>
      <w:r w:rsidR="00255D23">
        <w:rPr>
          <w:rFonts w:eastAsia="Malgun Gothic"/>
          <w:sz w:val="24"/>
          <w:szCs w:val="24"/>
          <w:lang w:val="en-US" w:eastAsia="ko-KR"/>
        </w:rPr>
        <w:t xml:space="preserve"> </w:t>
      </w:r>
      <w:r w:rsidR="009C3461">
        <w:rPr>
          <w:rFonts w:eastAsia="Malgun Gothic"/>
          <w:sz w:val="24"/>
          <w:szCs w:val="24"/>
          <w:lang w:val="en-US" w:eastAsia="ko-KR"/>
        </w:rPr>
        <w:t>that</w:t>
      </w:r>
      <w:r w:rsidR="00255D23">
        <w:rPr>
          <w:rFonts w:eastAsia="Malgun Gothic"/>
          <w:sz w:val="24"/>
          <w:szCs w:val="24"/>
          <w:lang w:val="en-US" w:eastAsia="ko-KR"/>
        </w:rPr>
        <w:t xml:space="preserve"> was expected in the </w:t>
      </w:r>
      <w:r w:rsidR="00BE7522">
        <w:rPr>
          <w:rFonts w:eastAsia="Malgun Gothic"/>
          <w:sz w:val="24"/>
          <w:szCs w:val="24"/>
          <w:lang w:val="en-US" w:eastAsia="ko-KR"/>
        </w:rPr>
        <w:t>prototype</w:t>
      </w:r>
      <w:r w:rsidR="00255D23">
        <w:rPr>
          <w:rFonts w:eastAsia="Malgun Gothic"/>
          <w:sz w:val="24"/>
          <w:szCs w:val="24"/>
          <w:lang w:val="en-US" w:eastAsia="ko-KR"/>
        </w:rPr>
        <w:t xml:space="preserve"> single- and double-layered </w:t>
      </w:r>
      <w:proofErr w:type="spellStart"/>
      <w:r w:rsidR="00255D23">
        <w:rPr>
          <w:rFonts w:eastAsia="Malgun Gothic"/>
          <w:sz w:val="24"/>
          <w:szCs w:val="24"/>
          <w:lang w:val="en-US" w:eastAsia="ko-KR"/>
        </w:rPr>
        <w:t>cuprates</w:t>
      </w:r>
      <w:proofErr w:type="spellEnd"/>
      <w:r w:rsidR="00270457">
        <w:rPr>
          <w:rFonts w:eastAsia="Malgun Gothic"/>
          <w:sz w:val="24"/>
          <w:szCs w:val="24"/>
          <w:lang w:val="en-US" w:eastAsia="ko-KR"/>
        </w:rPr>
        <w:t xml:space="preserve"> [3]</w:t>
      </w:r>
      <w:r w:rsidR="00255D23">
        <w:rPr>
          <w:rFonts w:eastAsia="Malgun Gothic"/>
          <w:sz w:val="24"/>
          <w:szCs w:val="24"/>
          <w:lang w:val="en-US" w:eastAsia="ko-KR"/>
        </w:rPr>
        <w:t xml:space="preserve">. </w:t>
      </w:r>
      <w:r w:rsidR="007E4044" w:rsidRPr="007E4044">
        <w:rPr>
          <w:rFonts w:eastAsia="Malgun Gothic"/>
          <w:sz w:val="24"/>
          <w:szCs w:val="24"/>
          <w:lang w:eastAsia="ko-KR"/>
        </w:rPr>
        <w:t xml:space="preserve"> This </w:t>
      </w:r>
      <w:r w:rsidR="00BE7522">
        <w:rPr>
          <w:rFonts w:eastAsia="Malgun Gothic"/>
          <w:sz w:val="24"/>
          <w:szCs w:val="24"/>
          <w:lang w:val="en-US" w:eastAsia="ko-KR"/>
        </w:rPr>
        <w:t>indicates</w:t>
      </w:r>
      <w:r w:rsidR="007E4044" w:rsidRPr="007E4044">
        <w:rPr>
          <w:rFonts w:eastAsia="Malgun Gothic"/>
          <w:sz w:val="24"/>
          <w:szCs w:val="24"/>
          <w:lang w:eastAsia="ko-KR"/>
        </w:rPr>
        <w:t xml:space="preserve"> that the slightest amount of carriers is enough to turn a Mott</w:t>
      </w:r>
      <w:r w:rsidR="00BE7522">
        <w:rPr>
          <w:rFonts w:eastAsia="Malgun Gothic"/>
          <w:sz w:val="24"/>
          <w:szCs w:val="24"/>
          <w:lang w:val="en-US" w:eastAsia="ko-KR"/>
        </w:rPr>
        <w:t>-</w:t>
      </w:r>
      <w:r w:rsidR="007E4044" w:rsidRPr="007E4044">
        <w:rPr>
          <w:rFonts w:eastAsia="Malgun Gothic"/>
          <w:sz w:val="24"/>
          <w:szCs w:val="24"/>
          <w:lang w:eastAsia="ko-KR"/>
        </w:rPr>
        <w:t>insulating state into a metallic state with long-lived quasiparticles</w:t>
      </w:r>
      <w:r w:rsidR="00B675E3">
        <w:rPr>
          <w:rFonts w:eastAsia="Malgun Gothic"/>
          <w:sz w:val="24"/>
          <w:szCs w:val="24"/>
          <w:lang w:val="en-US" w:eastAsia="ko-KR"/>
        </w:rPr>
        <w:t xml:space="preserve"> in </w:t>
      </w:r>
      <w:r w:rsidR="00B76B0B">
        <w:rPr>
          <w:rFonts w:eastAsia="Malgun Gothic"/>
          <w:sz w:val="24"/>
          <w:szCs w:val="24"/>
          <w:lang w:val="en-US" w:eastAsia="ko-KR"/>
        </w:rPr>
        <w:t>CuO</w:t>
      </w:r>
      <w:r w:rsidR="00B76B0B" w:rsidRPr="00EE4653">
        <w:rPr>
          <w:rFonts w:eastAsia="Malgun Gothic"/>
          <w:sz w:val="24"/>
          <w:szCs w:val="24"/>
          <w:vertAlign w:val="subscript"/>
          <w:lang w:val="en-US" w:eastAsia="ko-KR"/>
        </w:rPr>
        <w:t>2</w:t>
      </w:r>
      <w:r w:rsidR="00B76B0B">
        <w:rPr>
          <w:rFonts w:eastAsia="Malgun Gothic"/>
          <w:sz w:val="24"/>
          <w:szCs w:val="24"/>
          <w:lang w:val="en-US" w:eastAsia="ko-KR"/>
        </w:rPr>
        <w:t xml:space="preserve"> </w:t>
      </w:r>
      <w:r w:rsidR="00B675E3">
        <w:rPr>
          <w:rFonts w:eastAsia="Malgun Gothic"/>
          <w:sz w:val="24"/>
          <w:szCs w:val="24"/>
          <w:lang w:val="en-US" w:eastAsia="ko-KR"/>
        </w:rPr>
        <w:t xml:space="preserve">with </w:t>
      </w:r>
      <w:r w:rsidR="00B76B0B">
        <w:rPr>
          <w:rFonts w:eastAsia="Malgun Gothic"/>
          <w:sz w:val="24"/>
          <w:szCs w:val="24"/>
          <w:lang w:val="en-US" w:eastAsia="ko-KR"/>
        </w:rPr>
        <w:t xml:space="preserve">the </w:t>
      </w:r>
      <w:r w:rsidR="00B675E3">
        <w:rPr>
          <w:rFonts w:eastAsia="Malgun Gothic"/>
          <w:sz w:val="24"/>
          <w:szCs w:val="24"/>
          <w:lang w:val="en-US" w:eastAsia="ko-KR"/>
        </w:rPr>
        <w:t>disorder removed</w:t>
      </w:r>
      <w:r w:rsidR="007E4044" w:rsidRPr="007E4044">
        <w:rPr>
          <w:rFonts w:eastAsia="Malgun Gothic"/>
          <w:sz w:val="24"/>
          <w:szCs w:val="24"/>
          <w:lang w:eastAsia="ko-KR"/>
        </w:rPr>
        <w:t xml:space="preserve">. By tuning hole carriers, </w:t>
      </w:r>
      <w:r w:rsidR="00C20B03">
        <w:rPr>
          <w:rFonts w:eastAsia="Malgun Gothic"/>
          <w:sz w:val="24"/>
          <w:szCs w:val="24"/>
          <w:lang w:val="en-US" w:eastAsia="ko-KR"/>
        </w:rPr>
        <w:t>furt</w:t>
      </w:r>
      <w:r w:rsidR="00A16661">
        <w:rPr>
          <w:rFonts w:eastAsia="Malgun Gothic"/>
          <w:sz w:val="24"/>
          <w:szCs w:val="24"/>
          <w:lang w:val="en-US" w:eastAsia="ko-KR"/>
        </w:rPr>
        <w:t>her</w:t>
      </w:r>
      <w:r w:rsidR="00C20B03">
        <w:rPr>
          <w:rFonts w:eastAsia="Malgun Gothic"/>
          <w:sz w:val="24"/>
          <w:szCs w:val="24"/>
          <w:lang w:val="en-US" w:eastAsia="ko-KR"/>
        </w:rPr>
        <w:t xml:space="preserve">more, </w:t>
      </w:r>
      <w:r w:rsidR="007E4044" w:rsidRPr="007E4044">
        <w:rPr>
          <w:rFonts w:eastAsia="Malgun Gothic"/>
          <w:sz w:val="24"/>
          <w:szCs w:val="24"/>
          <w:lang w:eastAsia="ko-KR"/>
        </w:rPr>
        <w:t>we f</w:t>
      </w:r>
      <w:proofErr w:type="spellStart"/>
      <w:r w:rsidR="00C20B03">
        <w:rPr>
          <w:rFonts w:eastAsia="Malgun Gothic"/>
          <w:sz w:val="24"/>
          <w:szCs w:val="24"/>
          <w:lang w:val="en-US" w:eastAsia="ko-KR"/>
        </w:rPr>
        <w:t>ound</w:t>
      </w:r>
      <w:proofErr w:type="spellEnd"/>
      <w:r w:rsidR="007E4044" w:rsidRPr="007E4044">
        <w:rPr>
          <w:rFonts w:eastAsia="Malgun Gothic"/>
          <w:sz w:val="24"/>
          <w:szCs w:val="24"/>
          <w:lang w:eastAsia="ko-KR"/>
        </w:rPr>
        <w:t xml:space="preserve"> an unexpected phase transition from the superconducting to metallic states. </w:t>
      </w:r>
      <w:r w:rsidR="00A25769">
        <w:rPr>
          <w:rFonts w:eastAsia="Malgun Gothic"/>
          <w:sz w:val="24"/>
          <w:szCs w:val="24"/>
          <w:lang w:val="en-US" w:eastAsia="ko-KR"/>
        </w:rPr>
        <w:t xml:space="preserve">These </w:t>
      </w:r>
      <w:r w:rsidR="007E4044" w:rsidRPr="007E4044">
        <w:rPr>
          <w:rFonts w:eastAsia="Malgun Gothic"/>
          <w:sz w:val="24"/>
          <w:szCs w:val="24"/>
          <w:lang w:eastAsia="ko-KR"/>
        </w:rPr>
        <w:t>results are distinct from the nodal liquid state with polaronic features proposed as an anomaly of the heavily underdoped cuprates</w:t>
      </w:r>
      <w:r w:rsidR="00E74C62">
        <w:rPr>
          <w:rFonts w:eastAsia="Malgun Gothic"/>
          <w:sz w:val="24"/>
          <w:szCs w:val="24"/>
          <w:lang w:val="en-US" w:eastAsia="ko-KR"/>
        </w:rPr>
        <w:t xml:space="preserve">, possibly indicating more intrinsic electronic states in the lightly doped </w:t>
      </w:r>
      <w:proofErr w:type="spellStart"/>
      <w:r w:rsidR="00E74C62">
        <w:rPr>
          <w:rFonts w:eastAsia="Malgun Gothic"/>
          <w:sz w:val="24"/>
          <w:szCs w:val="24"/>
          <w:lang w:val="en-US" w:eastAsia="ko-KR"/>
        </w:rPr>
        <w:t>cuprates</w:t>
      </w:r>
      <w:proofErr w:type="spellEnd"/>
      <w:r w:rsidR="00E74C62">
        <w:rPr>
          <w:rFonts w:eastAsia="Malgun Gothic"/>
          <w:sz w:val="24"/>
          <w:szCs w:val="24"/>
          <w:lang w:val="en-US" w:eastAsia="ko-KR"/>
        </w:rPr>
        <w:t>.</w:t>
      </w:r>
    </w:p>
    <w:p w14:paraId="446C631F" w14:textId="77777777" w:rsidR="008F14DB" w:rsidRPr="00D90BB3" w:rsidRDefault="008F14DB" w:rsidP="00962E77">
      <w:pPr>
        <w:adjustRightInd w:val="0"/>
        <w:spacing w:line="310" w:lineRule="exact"/>
        <w:ind w:firstLineChars="250" w:firstLine="600"/>
        <w:jc w:val="both"/>
        <w:rPr>
          <w:rFonts w:eastAsia="Malgun Gothic"/>
          <w:sz w:val="24"/>
          <w:szCs w:val="24"/>
          <w:lang w:val="en-US" w:eastAsia="ko-KR"/>
        </w:rPr>
      </w:pPr>
    </w:p>
    <w:p w14:paraId="6ADC9163" w14:textId="1A6CEBC6" w:rsidR="00441916" w:rsidRPr="00FA25AF" w:rsidRDefault="00441916" w:rsidP="00962E77">
      <w:pPr>
        <w:widowControl w:val="0"/>
        <w:spacing w:line="310" w:lineRule="exact"/>
        <w:jc w:val="both"/>
        <w:rPr>
          <w:b/>
          <w:bCs/>
          <w:snapToGrid w:val="0"/>
          <w:sz w:val="24"/>
          <w:szCs w:val="24"/>
          <w:lang w:val="en-US"/>
        </w:rPr>
      </w:pPr>
      <w:r w:rsidRPr="00FA25AF">
        <w:rPr>
          <w:b/>
          <w:bCs/>
          <w:snapToGrid w:val="0"/>
          <w:sz w:val="24"/>
          <w:szCs w:val="24"/>
          <w:lang w:val="en-US"/>
        </w:rPr>
        <w:t>References</w:t>
      </w:r>
    </w:p>
    <w:p w14:paraId="077D3D38" w14:textId="6C493AAF" w:rsidR="000342B2" w:rsidRPr="00FA25AF" w:rsidRDefault="00C41332" w:rsidP="00962E77">
      <w:pPr>
        <w:pStyle w:val="ListParagraph1"/>
        <w:numPr>
          <w:ilvl w:val="0"/>
          <w:numId w:val="1"/>
        </w:numPr>
        <w:spacing w:line="310" w:lineRule="exact"/>
        <w:rPr>
          <w:rFonts w:ascii="Times New Roman" w:hAnsi="Times New Roman"/>
          <w:sz w:val="24"/>
          <w:szCs w:val="24"/>
          <w:lang w:val="de-DE"/>
        </w:rPr>
      </w:pPr>
      <w:r w:rsidRPr="00C41332">
        <w:rPr>
          <w:rFonts w:ascii="Times New Roman" w:eastAsia="Malgun Gothic" w:hAnsi="Times New Roman"/>
          <w:sz w:val="24"/>
          <w:szCs w:val="24"/>
          <w:lang w:eastAsia="ko-KR"/>
        </w:rPr>
        <w:t xml:space="preserve">H. </w:t>
      </w:r>
      <w:proofErr w:type="spellStart"/>
      <w:r w:rsidRPr="00C41332">
        <w:rPr>
          <w:rFonts w:ascii="Times New Roman" w:eastAsia="Malgun Gothic" w:hAnsi="Times New Roman"/>
          <w:sz w:val="24"/>
          <w:szCs w:val="24"/>
          <w:lang w:eastAsia="ko-KR"/>
        </w:rPr>
        <w:t>Mukuda</w:t>
      </w:r>
      <w:proofErr w:type="spellEnd"/>
      <w:r w:rsidRPr="00C41332">
        <w:rPr>
          <w:rFonts w:ascii="Times New Roman" w:eastAsia="Malgun Gothic" w:hAnsi="Times New Roman"/>
          <w:sz w:val="24"/>
          <w:szCs w:val="24"/>
          <w:lang w:eastAsia="ko-KR"/>
        </w:rPr>
        <w:t xml:space="preserve"> et al., </w:t>
      </w:r>
      <w:r w:rsidRPr="00381416">
        <w:rPr>
          <w:rFonts w:ascii="Times New Roman" w:eastAsia="Malgun Gothic" w:hAnsi="Times New Roman"/>
          <w:i/>
          <w:iCs/>
          <w:sz w:val="24"/>
          <w:szCs w:val="24"/>
          <w:lang w:eastAsia="ko-KR"/>
        </w:rPr>
        <w:t>Journal of the Physical Society of Japan</w:t>
      </w:r>
      <w:r w:rsidRPr="00C41332">
        <w:rPr>
          <w:rFonts w:ascii="Times New Roman" w:eastAsia="Malgun Gothic" w:hAnsi="Times New Roman"/>
          <w:sz w:val="24"/>
          <w:szCs w:val="24"/>
          <w:lang w:eastAsia="ko-KR"/>
        </w:rPr>
        <w:t xml:space="preserve"> 81, 011008 (2012).</w:t>
      </w:r>
    </w:p>
    <w:p w14:paraId="6AA250ED" w14:textId="77777777" w:rsidR="000342B2" w:rsidRPr="00FA25AF" w:rsidRDefault="000342B2" w:rsidP="00962E77">
      <w:pPr>
        <w:pStyle w:val="ListParagraph1"/>
        <w:numPr>
          <w:ilvl w:val="0"/>
          <w:numId w:val="1"/>
        </w:numPr>
        <w:spacing w:line="310" w:lineRule="exact"/>
        <w:rPr>
          <w:rFonts w:ascii="Times New Roman" w:hAnsi="Times New Roman"/>
          <w:sz w:val="24"/>
          <w:szCs w:val="24"/>
          <w:lang w:val="de-DE"/>
        </w:rPr>
      </w:pPr>
      <w:r w:rsidRPr="00FA25AF">
        <w:rPr>
          <w:rFonts w:ascii="Times New Roman" w:hAnsi="Times New Roman"/>
          <w:sz w:val="24"/>
          <w:szCs w:val="24"/>
          <w:lang w:val="de-DE"/>
        </w:rPr>
        <w:t xml:space="preserve">S. Kunisada et al., </w:t>
      </w:r>
      <w:r w:rsidRPr="00381416">
        <w:rPr>
          <w:rFonts w:ascii="Times New Roman" w:hAnsi="Times New Roman"/>
          <w:i/>
          <w:iCs/>
          <w:sz w:val="24"/>
          <w:szCs w:val="24"/>
          <w:lang w:val="de-DE"/>
        </w:rPr>
        <w:t>Science</w:t>
      </w:r>
      <w:r w:rsidRPr="00FA25A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A25AF">
        <w:rPr>
          <w:rFonts w:ascii="Times New Roman" w:hAnsi="Times New Roman"/>
          <w:b/>
          <w:bCs/>
          <w:sz w:val="24"/>
          <w:szCs w:val="24"/>
          <w:lang w:val="de-DE"/>
        </w:rPr>
        <w:t>369</w:t>
      </w:r>
      <w:r w:rsidRPr="00FA25AF">
        <w:rPr>
          <w:rFonts w:ascii="Times New Roman" w:hAnsi="Times New Roman"/>
          <w:sz w:val="24"/>
          <w:szCs w:val="24"/>
          <w:lang w:val="de-DE"/>
        </w:rPr>
        <w:t>, 833 (2020).</w:t>
      </w:r>
    </w:p>
    <w:p w14:paraId="5EE4BF3E" w14:textId="3B671CD3" w:rsidR="00BD1B05" w:rsidRPr="002616AC" w:rsidRDefault="00C652F0" w:rsidP="00962E77">
      <w:pPr>
        <w:pStyle w:val="ListParagraph1"/>
        <w:numPr>
          <w:ilvl w:val="0"/>
          <w:numId w:val="1"/>
        </w:numPr>
        <w:spacing w:line="310" w:lineRule="exact"/>
        <w:rPr>
          <w:rFonts w:ascii="Times New Roman" w:hAnsi="Times New Roman"/>
          <w:sz w:val="24"/>
          <w:szCs w:val="24"/>
          <w:lang w:val="de-DE"/>
        </w:rPr>
      </w:pPr>
      <w:r w:rsidRPr="00FA25AF">
        <w:rPr>
          <w:rFonts w:ascii="Times New Roman" w:hAnsi="Times New Roman"/>
          <w:sz w:val="24"/>
          <w:szCs w:val="24"/>
          <w:lang w:val="de-DE"/>
        </w:rPr>
        <w:t xml:space="preserve">K. Kurokawa et al., </w:t>
      </w:r>
      <w:r w:rsidRPr="00381416">
        <w:rPr>
          <w:rFonts w:ascii="Times New Roman" w:hAnsi="Times New Roman"/>
          <w:i/>
          <w:iCs/>
          <w:sz w:val="24"/>
          <w:szCs w:val="24"/>
          <w:lang w:val="de-DE"/>
        </w:rPr>
        <w:t>Nat</w:t>
      </w:r>
      <w:r w:rsidR="00E22D98" w:rsidRPr="00381416">
        <w:rPr>
          <w:rFonts w:ascii="Times New Roman" w:hAnsi="Times New Roman"/>
          <w:i/>
          <w:iCs/>
          <w:sz w:val="24"/>
          <w:szCs w:val="24"/>
          <w:lang w:val="de-DE"/>
        </w:rPr>
        <w:t xml:space="preserve">ure </w:t>
      </w:r>
      <w:r w:rsidR="00381416" w:rsidRPr="00381416">
        <w:rPr>
          <w:rFonts w:ascii="Times New Roman" w:hAnsi="Times New Roman"/>
          <w:i/>
          <w:iCs/>
          <w:sz w:val="24"/>
          <w:szCs w:val="24"/>
          <w:lang w:val="de-DE"/>
        </w:rPr>
        <w:t>c</w:t>
      </w:r>
      <w:r w:rsidRPr="00381416">
        <w:rPr>
          <w:rFonts w:ascii="Times New Roman" w:hAnsi="Times New Roman"/>
          <w:i/>
          <w:iCs/>
          <w:sz w:val="24"/>
          <w:szCs w:val="24"/>
          <w:lang w:val="de-DE"/>
        </w:rPr>
        <w:t>ommun</w:t>
      </w:r>
      <w:r w:rsidR="00E22D98" w:rsidRPr="00381416">
        <w:rPr>
          <w:rFonts w:ascii="Times New Roman" w:hAnsi="Times New Roman"/>
          <w:i/>
          <w:iCs/>
          <w:sz w:val="24"/>
          <w:szCs w:val="24"/>
          <w:lang w:val="de-DE"/>
        </w:rPr>
        <w:t>ications</w:t>
      </w:r>
      <w:r w:rsidRPr="00FA25A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A25AF">
        <w:rPr>
          <w:rFonts w:ascii="Times New Roman" w:hAnsi="Times New Roman"/>
          <w:b/>
          <w:bCs/>
          <w:sz w:val="24"/>
          <w:szCs w:val="24"/>
          <w:lang w:val="de-DE"/>
        </w:rPr>
        <w:t>14</w:t>
      </w:r>
      <w:r w:rsidRPr="00FA25AF">
        <w:rPr>
          <w:rFonts w:ascii="Times New Roman" w:hAnsi="Times New Roman"/>
          <w:sz w:val="24"/>
          <w:szCs w:val="24"/>
          <w:lang w:val="de-DE"/>
        </w:rPr>
        <w:t>, 4064 (2023).</w:t>
      </w:r>
    </w:p>
    <w:sectPr w:rsidR="00BD1B05" w:rsidRPr="002616AC" w:rsidSect="0061230A">
      <w:pgSz w:w="11906" w:h="16838"/>
      <w:pgMar w:top="1418" w:right="1418" w:bottom="1418" w:left="1418" w:header="851" w:footer="85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4CFC"/>
    <w:multiLevelType w:val="hybridMultilevel"/>
    <w:tmpl w:val="FFB6A0B2"/>
    <w:lvl w:ilvl="0" w:tplc="63EE37FE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ru-RU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16"/>
    <w:rsid w:val="00004181"/>
    <w:rsid w:val="00013329"/>
    <w:rsid w:val="00023C35"/>
    <w:rsid w:val="00032AFA"/>
    <w:rsid w:val="000342B2"/>
    <w:rsid w:val="0009259E"/>
    <w:rsid w:val="000A26AD"/>
    <w:rsid w:val="000A2C9E"/>
    <w:rsid w:val="000B20E2"/>
    <w:rsid w:val="000D20FB"/>
    <w:rsid w:val="000E37F7"/>
    <w:rsid w:val="000F38BA"/>
    <w:rsid w:val="000F744D"/>
    <w:rsid w:val="00110DF9"/>
    <w:rsid w:val="00124A4A"/>
    <w:rsid w:val="00126E64"/>
    <w:rsid w:val="00146389"/>
    <w:rsid w:val="00150833"/>
    <w:rsid w:val="00154A18"/>
    <w:rsid w:val="00155874"/>
    <w:rsid w:val="0015664A"/>
    <w:rsid w:val="00160915"/>
    <w:rsid w:val="00175B6B"/>
    <w:rsid w:val="001862A9"/>
    <w:rsid w:val="001D0AAE"/>
    <w:rsid w:val="001D1F73"/>
    <w:rsid w:val="002127A0"/>
    <w:rsid w:val="002141B7"/>
    <w:rsid w:val="00232E5F"/>
    <w:rsid w:val="00252D99"/>
    <w:rsid w:val="00255D23"/>
    <w:rsid w:val="002616AC"/>
    <w:rsid w:val="00267FBA"/>
    <w:rsid w:val="00270457"/>
    <w:rsid w:val="00271712"/>
    <w:rsid w:val="00293B34"/>
    <w:rsid w:val="002B1D79"/>
    <w:rsid w:val="002C7211"/>
    <w:rsid w:val="002D2016"/>
    <w:rsid w:val="002E406D"/>
    <w:rsid w:val="0033482F"/>
    <w:rsid w:val="003528CD"/>
    <w:rsid w:val="00376AF8"/>
    <w:rsid w:val="00381416"/>
    <w:rsid w:val="003A74DA"/>
    <w:rsid w:val="003B1A97"/>
    <w:rsid w:val="003D08E5"/>
    <w:rsid w:val="003D21C7"/>
    <w:rsid w:val="003F325B"/>
    <w:rsid w:val="003F3B16"/>
    <w:rsid w:val="00410ABD"/>
    <w:rsid w:val="00411C5C"/>
    <w:rsid w:val="00431462"/>
    <w:rsid w:val="00441916"/>
    <w:rsid w:val="00452C45"/>
    <w:rsid w:val="00464BF3"/>
    <w:rsid w:val="00482D5C"/>
    <w:rsid w:val="004A0CD7"/>
    <w:rsid w:val="004F0B37"/>
    <w:rsid w:val="004F35AF"/>
    <w:rsid w:val="0052655D"/>
    <w:rsid w:val="00543733"/>
    <w:rsid w:val="005833E3"/>
    <w:rsid w:val="005901F3"/>
    <w:rsid w:val="00595EF2"/>
    <w:rsid w:val="005D2DB4"/>
    <w:rsid w:val="005D64D7"/>
    <w:rsid w:val="005E29EE"/>
    <w:rsid w:val="005E3CEC"/>
    <w:rsid w:val="0061230A"/>
    <w:rsid w:val="00633EE6"/>
    <w:rsid w:val="00663641"/>
    <w:rsid w:val="00666A30"/>
    <w:rsid w:val="00686C11"/>
    <w:rsid w:val="006A3562"/>
    <w:rsid w:val="006F2A59"/>
    <w:rsid w:val="00706D7E"/>
    <w:rsid w:val="00711C80"/>
    <w:rsid w:val="00717FBE"/>
    <w:rsid w:val="00761D35"/>
    <w:rsid w:val="00761F8E"/>
    <w:rsid w:val="00762697"/>
    <w:rsid w:val="00770045"/>
    <w:rsid w:val="00777901"/>
    <w:rsid w:val="00792DDC"/>
    <w:rsid w:val="007A5706"/>
    <w:rsid w:val="007A65EA"/>
    <w:rsid w:val="007B3BEB"/>
    <w:rsid w:val="007B5248"/>
    <w:rsid w:val="007C3429"/>
    <w:rsid w:val="007E4044"/>
    <w:rsid w:val="00800E26"/>
    <w:rsid w:val="00804A47"/>
    <w:rsid w:val="00804BB2"/>
    <w:rsid w:val="00816728"/>
    <w:rsid w:val="00824DFC"/>
    <w:rsid w:val="00826A35"/>
    <w:rsid w:val="008363C2"/>
    <w:rsid w:val="00844114"/>
    <w:rsid w:val="008622C5"/>
    <w:rsid w:val="00892C90"/>
    <w:rsid w:val="008B0D44"/>
    <w:rsid w:val="008E48DC"/>
    <w:rsid w:val="008F14DB"/>
    <w:rsid w:val="008F7494"/>
    <w:rsid w:val="009004DF"/>
    <w:rsid w:val="009034B7"/>
    <w:rsid w:val="00903E30"/>
    <w:rsid w:val="00910464"/>
    <w:rsid w:val="00942595"/>
    <w:rsid w:val="0095413C"/>
    <w:rsid w:val="00962E77"/>
    <w:rsid w:val="00983322"/>
    <w:rsid w:val="009954AE"/>
    <w:rsid w:val="009A2DB2"/>
    <w:rsid w:val="009A5EEF"/>
    <w:rsid w:val="009C3461"/>
    <w:rsid w:val="009C40A0"/>
    <w:rsid w:val="009C5357"/>
    <w:rsid w:val="009D27B5"/>
    <w:rsid w:val="009E7E9F"/>
    <w:rsid w:val="009F21E7"/>
    <w:rsid w:val="009F6951"/>
    <w:rsid w:val="00A16212"/>
    <w:rsid w:val="00A16661"/>
    <w:rsid w:val="00A25769"/>
    <w:rsid w:val="00A56C14"/>
    <w:rsid w:val="00A6171A"/>
    <w:rsid w:val="00A827E5"/>
    <w:rsid w:val="00AA490F"/>
    <w:rsid w:val="00AB4EA0"/>
    <w:rsid w:val="00AC51E0"/>
    <w:rsid w:val="00AD44DB"/>
    <w:rsid w:val="00AD7E47"/>
    <w:rsid w:val="00AF0AC6"/>
    <w:rsid w:val="00B00B63"/>
    <w:rsid w:val="00B13137"/>
    <w:rsid w:val="00B2110C"/>
    <w:rsid w:val="00B24862"/>
    <w:rsid w:val="00B65870"/>
    <w:rsid w:val="00B675E3"/>
    <w:rsid w:val="00B76B0B"/>
    <w:rsid w:val="00B80714"/>
    <w:rsid w:val="00BA601B"/>
    <w:rsid w:val="00BB59DA"/>
    <w:rsid w:val="00BC1F74"/>
    <w:rsid w:val="00BD1B05"/>
    <w:rsid w:val="00BE45A2"/>
    <w:rsid w:val="00BE7522"/>
    <w:rsid w:val="00C20B03"/>
    <w:rsid w:val="00C276D6"/>
    <w:rsid w:val="00C41332"/>
    <w:rsid w:val="00C652F0"/>
    <w:rsid w:val="00C65D37"/>
    <w:rsid w:val="00C77F2D"/>
    <w:rsid w:val="00CA5409"/>
    <w:rsid w:val="00CA6B76"/>
    <w:rsid w:val="00CA770E"/>
    <w:rsid w:val="00CE6FAB"/>
    <w:rsid w:val="00CF0A50"/>
    <w:rsid w:val="00D06697"/>
    <w:rsid w:val="00D171B5"/>
    <w:rsid w:val="00D50647"/>
    <w:rsid w:val="00D5139C"/>
    <w:rsid w:val="00D57DDA"/>
    <w:rsid w:val="00D90BB3"/>
    <w:rsid w:val="00D95BB4"/>
    <w:rsid w:val="00D95BD9"/>
    <w:rsid w:val="00DF1DDF"/>
    <w:rsid w:val="00E01E04"/>
    <w:rsid w:val="00E03E71"/>
    <w:rsid w:val="00E103B7"/>
    <w:rsid w:val="00E22D98"/>
    <w:rsid w:val="00E3533A"/>
    <w:rsid w:val="00E50E5D"/>
    <w:rsid w:val="00E6441A"/>
    <w:rsid w:val="00E74C62"/>
    <w:rsid w:val="00EB5F4A"/>
    <w:rsid w:val="00EC363B"/>
    <w:rsid w:val="00EE4653"/>
    <w:rsid w:val="00F244EE"/>
    <w:rsid w:val="00F268BF"/>
    <w:rsid w:val="00F34BD5"/>
    <w:rsid w:val="00F368A9"/>
    <w:rsid w:val="00F47CD4"/>
    <w:rsid w:val="00F55FA7"/>
    <w:rsid w:val="00F57456"/>
    <w:rsid w:val="00F64434"/>
    <w:rsid w:val="00F70D20"/>
    <w:rsid w:val="00FA25AF"/>
    <w:rsid w:val="00FA7198"/>
    <w:rsid w:val="00FC160E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71931"/>
  <w15:chartTrackingRefBased/>
  <w15:docId w15:val="{75E602E0-8B1C-453A-90B0-0F8DC60A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916"/>
    <w:pPr>
      <w:autoSpaceDE w:val="0"/>
      <w:autoSpaceDN w:val="0"/>
      <w:spacing w:after="0" w:line="240" w:lineRule="auto"/>
    </w:pPr>
    <w:rPr>
      <w:rFonts w:ascii="Times New Roman" w:eastAsia="DengXi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41916"/>
    <w:rPr>
      <w:rFonts w:cs="Times New Roman"/>
      <w:b/>
      <w:bCs/>
    </w:rPr>
  </w:style>
  <w:style w:type="character" w:styleId="a4">
    <w:name w:val="annotation reference"/>
    <w:uiPriority w:val="99"/>
    <w:semiHidden/>
    <w:unhideWhenUsed/>
    <w:rsid w:val="0044191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1916"/>
  </w:style>
  <w:style w:type="character" w:customStyle="1" w:styleId="a6">
    <w:name w:val="註解文字 字元"/>
    <w:basedOn w:val="a0"/>
    <w:link w:val="a5"/>
    <w:uiPriority w:val="99"/>
    <w:semiHidden/>
    <w:rsid w:val="00441916"/>
    <w:rPr>
      <w:rFonts w:ascii="Times New Roman" w:eastAsia="DengXian" w:hAnsi="Times New Roman" w:cs="Times New Roman"/>
      <w:sz w:val="20"/>
      <w:szCs w:val="20"/>
      <w:lang w:val="ru-RU" w:eastAsia="uk-UA"/>
    </w:rPr>
  </w:style>
  <w:style w:type="paragraph" w:customStyle="1" w:styleId="ListParagraph1">
    <w:name w:val="List Paragraph1"/>
    <w:basedOn w:val="a"/>
    <w:uiPriority w:val="34"/>
    <w:qFormat/>
    <w:rsid w:val="000342B2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Venue West Conference Services</dc:creator>
  <cp:keywords/>
  <dc:description/>
  <cp:lastModifiedBy>曾玉萍</cp:lastModifiedBy>
  <cp:revision>2</cp:revision>
  <cp:lastPrinted>2021-12-02T05:22:00Z</cp:lastPrinted>
  <dcterms:created xsi:type="dcterms:W3CDTF">2024-04-08T00:55:00Z</dcterms:created>
  <dcterms:modified xsi:type="dcterms:W3CDTF">2024-04-08T00:55:00Z</dcterms:modified>
</cp:coreProperties>
</file>